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ascii="华文中宋" w:hAnsi="华文中宋" w:eastAsia="华文中宋"/>
          <w:sz w:val="96"/>
        </w:rPr>
      </w:pPr>
      <w:r>
        <w:rPr>
          <w:rFonts w:hint="eastAsia" w:ascii="华文中宋" w:hAnsi="华文中宋" w:eastAsia="华文中宋"/>
          <w:sz w:val="96"/>
        </w:rPr>
        <w:t xml:space="preserve">  </w:t>
      </w:r>
    </w:p>
    <w:p>
      <w:pPr>
        <w:jc w:val="center"/>
        <w:rPr>
          <w:rFonts w:ascii="华文中宋" w:hAnsi="华文中宋" w:eastAsia="华文中宋"/>
          <w:sz w:val="96"/>
        </w:rPr>
      </w:pPr>
      <w:r>
        <w:rPr>
          <w:rFonts w:hint="eastAsia" w:ascii="华文中宋" w:hAnsi="华文中宋" w:eastAsia="华文中宋"/>
          <w:sz w:val="72"/>
        </w:rPr>
        <w:drawing>
          <wp:inline distT="0" distB="0" distL="0" distR="0">
            <wp:extent cx="859790" cy="859790"/>
            <wp:effectExtent l="0" t="0" r="0" b="0"/>
            <wp:docPr id="1" name="图片 1" descr="C:\Documents and Settings\Administrator\My Documents\Tencent Files\52589100\FileRecv\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nts and Settings\Administrator\My Documents\Tencent Files\52589100\FileRecv\校徽.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59796" cy="859796"/>
                    </a:xfrm>
                    <a:prstGeom prst="rect">
                      <a:avLst/>
                    </a:prstGeom>
                    <a:noFill/>
                    <a:ln>
                      <a:noFill/>
                    </a:ln>
                  </pic:spPr>
                </pic:pic>
              </a:graphicData>
            </a:graphic>
          </wp:inline>
        </w:drawing>
      </w:r>
      <w:r>
        <w:rPr>
          <w:rFonts w:hint="eastAsia" w:ascii="华文中宋" w:hAnsi="华文中宋" w:eastAsia="华文中宋"/>
          <w:sz w:val="96"/>
        </w:rPr>
        <w:drawing>
          <wp:inline distT="0" distB="0" distL="0" distR="0">
            <wp:extent cx="3629660" cy="911860"/>
            <wp:effectExtent l="0" t="0" r="0" b="2540"/>
            <wp:docPr id="2" name="图片 2" descr="C:\Documents and Settings\Administrator\My Documents\Tencent Files\52589100\FileRecv\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nts and Settings\Administrator\My Documents\Tencent Files\52589100\FileRecv\校名.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630053" cy="912327"/>
                    </a:xfrm>
                    <a:prstGeom prst="rect">
                      <a:avLst/>
                    </a:prstGeom>
                    <a:noFill/>
                    <a:ln>
                      <a:noFill/>
                    </a:ln>
                  </pic:spPr>
                </pic:pic>
              </a:graphicData>
            </a:graphic>
          </wp:inline>
        </w:drawing>
      </w:r>
    </w:p>
    <w:p>
      <w:pPr>
        <w:jc w:val="center"/>
        <w:rPr>
          <w:rFonts w:ascii="华文中宋" w:hAnsi="华文中宋" w:eastAsia="华文中宋"/>
          <w:sz w:val="72"/>
        </w:rPr>
      </w:pPr>
    </w:p>
    <w:p>
      <w:pPr>
        <w:jc w:val="center"/>
        <w:rPr>
          <w:rFonts w:ascii="华文中宋" w:hAnsi="华文中宋" w:eastAsia="华文中宋"/>
          <w:sz w:val="72"/>
        </w:rPr>
      </w:pPr>
      <w:r>
        <w:rPr>
          <w:rFonts w:hint="eastAsia" w:ascii="华文中宋" w:hAnsi="华文中宋" w:eastAsia="华文中宋"/>
          <w:sz w:val="72"/>
        </w:rPr>
        <w:t>2014年本科教学</w:t>
      </w:r>
    </w:p>
    <w:p>
      <w:pPr>
        <w:jc w:val="center"/>
        <w:rPr>
          <w:rFonts w:ascii="华文中宋" w:hAnsi="华文中宋" w:eastAsia="华文中宋"/>
          <w:sz w:val="72"/>
        </w:rPr>
      </w:pPr>
      <w:r>
        <w:rPr>
          <w:rFonts w:hint="eastAsia" w:ascii="华文中宋" w:hAnsi="华文中宋" w:eastAsia="华文中宋"/>
          <w:sz w:val="72"/>
        </w:rPr>
        <w:t>质量报告</w:t>
      </w:r>
    </w:p>
    <w:p>
      <w:pPr>
        <w:jc w:val="center"/>
        <w:rPr>
          <w:rFonts w:ascii="华文中宋" w:hAnsi="华文中宋" w:eastAsia="华文中宋"/>
          <w:sz w:val="72"/>
        </w:rPr>
      </w:pPr>
    </w:p>
    <w:p>
      <w:pPr>
        <w:jc w:val="center"/>
        <w:rPr>
          <w:rFonts w:ascii="华文中宋" w:hAnsi="华文中宋" w:eastAsia="华文中宋"/>
          <w:sz w:val="72"/>
        </w:rPr>
      </w:pPr>
    </w:p>
    <w:p>
      <w:pPr>
        <w:jc w:val="center"/>
        <w:rPr>
          <w:rFonts w:ascii="华文中宋" w:hAnsi="华文中宋" w:eastAsia="华文中宋"/>
          <w:sz w:val="72"/>
        </w:rPr>
      </w:pPr>
      <w:bookmarkStart w:id="69" w:name="_GoBack"/>
      <w:bookmarkEnd w:id="69"/>
    </w:p>
    <w:p>
      <w:pPr>
        <w:jc w:val="center"/>
        <w:rPr>
          <w:rFonts w:ascii="华文中宋" w:hAnsi="华文中宋" w:eastAsia="华文中宋"/>
          <w:sz w:val="72"/>
        </w:rPr>
      </w:pPr>
    </w:p>
    <w:p>
      <w:pPr>
        <w:jc w:val="center"/>
        <w:rPr>
          <w:rFonts w:ascii="黑体" w:hAnsi="华文中宋" w:eastAsia="黑体"/>
          <w:sz w:val="36"/>
        </w:rPr>
      </w:pPr>
      <w:r>
        <w:rPr>
          <w:rFonts w:hint="eastAsia" w:ascii="黑体" w:hAnsi="华文中宋" w:eastAsia="黑体"/>
          <w:sz w:val="36"/>
        </w:rPr>
        <w:t>河海大学文天学院编制</w:t>
      </w:r>
    </w:p>
    <w:p>
      <w:pPr>
        <w:jc w:val="center"/>
        <w:rPr>
          <w:rFonts w:ascii="黑体" w:hAnsi="华文中宋" w:eastAsia="黑体"/>
          <w:sz w:val="36"/>
        </w:rPr>
      </w:pPr>
      <w:r>
        <w:rPr>
          <w:rFonts w:hint="eastAsia" w:ascii="黑体" w:hAnsi="华文中宋" w:eastAsia="黑体"/>
          <w:sz w:val="36"/>
        </w:rPr>
        <w:t>2015.11</w:t>
      </w:r>
    </w:p>
    <w:p>
      <w:pPr>
        <w:widowControl/>
        <w:rPr>
          <w:rFonts w:ascii="黑体" w:eastAsia="黑体"/>
          <w:sz w:val="44"/>
          <w:szCs w:val="44"/>
        </w:rPr>
        <w:sectPr>
          <w:footerReference r:id="rId3" w:type="default"/>
          <w:pgSz w:w="11906" w:h="16838"/>
          <w:pgMar w:top="1440" w:right="1800" w:bottom="1440" w:left="1800" w:header="851" w:footer="992" w:gutter="0"/>
          <w:cols w:space="425" w:num="1"/>
          <w:docGrid w:type="lines" w:linePitch="312" w:charSpace="0"/>
        </w:sectPr>
      </w:pPr>
    </w:p>
    <w:p>
      <w:pPr>
        <w:widowControl/>
        <w:jc w:val="center"/>
        <w:rPr>
          <w:rFonts w:ascii="黑体" w:eastAsia="黑体"/>
          <w:sz w:val="44"/>
          <w:szCs w:val="44"/>
        </w:rPr>
      </w:pPr>
      <w:r>
        <w:rPr>
          <w:rFonts w:hint="eastAsia" w:ascii="黑体" w:eastAsia="黑体"/>
          <w:sz w:val="44"/>
          <w:szCs w:val="44"/>
        </w:rPr>
        <w:t>目录</w:t>
      </w:r>
    </w:p>
    <w:p>
      <w:pPr>
        <w:pStyle w:val="13"/>
        <w:tabs>
          <w:tab w:val="right" w:leader="dot" w:pos="8296"/>
        </w:tabs>
        <w:spacing w:line="360" w:lineRule="auto"/>
        <w:rPr>
          <w:sz w:val="24"/>
          <w:szCs w:val="24"/>
        </w:rPr>
      </w:pPr>
      <w:r>
        <w:rPr>
          <w:rFonts w:hint="eastAsia" w:ascii="黑体" w:eastAsia="黑体"/>
          <w:sz w:val="24"/>
          <w:szCs w:val="24"/>
        </w:rPr>
        <w:fldChar w:fldCharType="begin"/>
      </w:r>
      <w:r>
        <w:rPr>
          <w:rFonts w:hint="eastAsia" w:ascii="黑体" w:eastAsia="黑体"/>
          <w:sz w:val="24"/>
          <w:szCs w:val="24"/>
        </w:rPr>
        <w:instrText xml:space="preserve">TOC \o "1-3" \h \u </w:instrText>
      </w:r>
      <w:r>
        <w:rPr>
          <w:rFonts w:hint="eastAsia" w:ascii="黑体" w:eastAsia="黑体"/>
          <w:sz w:val="24"/>
          <w:szCs w:val="24"/>
        </w:rPr>
        <w:fldChar w:fldCharType="separate"/>
      </w:r>
      <w:r>
        <w:fldChar w:fldCharType="begin"/>
      </w:r>
      <w:r>
        <w:instrText xml:space="preserve"> HYPERLINK \l "_Toc434992774" </w:instrText>
      </w:r>
      <w:r>
        <w:fldChar w:fldCharType="separate"/>
      </w:r>
      <w:r>
        <w:rPr>
          <w:rStyle w:val="21"/>
          <w:rFonts w:hint="default"/>
          <w:sz w:val="24"/>
          <w:szCs w:val="24"/>
        </w:rPr>
        <w:t>第一部分本科教学基本情况</w:t>
      </w:r>
      <w:r>
        <w:rPr>
          <w:sz w:val="24"/>
          <w:szCs w:val="24"/>
        </w:rPr>
        <w:tab/>
      </w:r>
      <w:r>
        <w:rPr>
          <w:sz w:val="24"/>
          <w:szCs w:val="24"/>
        </w:rPr>
        <w:fldChar w:fldCharType="begin"/>
      </w:r>
      <w:r>
        <w:rPr>
          <w:sz w:val="24"/>
          <w:szCs w:val="24"/>
        </w:rPr>
        <w:instrText xml:space="preserve"> PAGEREF _Toc434992774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6"/>
        <w:tabs>
          <w:tab w:val="right" w:leader="dot" w:pos="8296"/>
        </w:tabs>
        <w:spacing w:line="360" w:lineRule="auto"/>
        <w:rPr>
          <w:sz w:val="24"/>
          <w:szCs w:val="24"/>
        </w:rPr>
      </w:pPr>
      <w:r>
        <w:fldChar w:fldCharType="begin"/>
      </w:r>
      <w:r>
        <w:instrText xml:space="preserve"> HYPERLINK \l "_Toc434992775" </w:instrText>
      </w:r>
      <w:r>
        <w:fldChar w:fldCharType="separate"/>
      </w:r>
      <w:r>
        <w:rPr>
          <w:rStyle w:val="21"/>
          <w:rFonts w:hint="default"/>
          <w:sz w:val="24"/>
          <w:szCs w:val="24"/>
        </w:rPr>
        <w:t>一、</w:t>
      </w:r>
      <w:r>
        <w:rPr>
          <w:rStyle w:val="21"/>
          <w:rFonts w:hint="eastAsia" w:eastAsia="宋体"/>
          <w:sz w:val="24"/>
          <w:szCs w:val="24"/>
          <w:lang w:eastAsia="zh-CN"/>
        </w:rPr>
        <w:t>学院</w:t>
      </w:r>
      <w:r>
        <w:rPr>
          <w:rStyle w:val="21"/>
          <w:rFonts w:hint="default"/>
          <w:sz w:val="24"/>
          <w:szCs w:val="24"/>
        </w:rPr>
        <w:t>概况</w:t>
      </w:r>
      <w:r>
        <w:rPr>
          <w:sz w:val="24"/>
          <w:szCs w:val="24"/>
        </w:rPr>
        <w:tab/>
      </w:r>
      <w:r>
        <w:rPr>
          <w:sz w:val="24"/>
          <w:szCs w:val="24"/>
        </w:rPr>
        <w:fldChar w:fldCharType="begin"/>
      </w:r>
      <w:r>
        <w:rPr>
          <w:sz w:val="24"/>
          <w:szCs w:val="24"/>
        </w:rPr>
        <w:instrText xml:space="preserve"> PAGEREF _Toc434992775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6"/>
        <w:tabs>
          <w:tab w:val="right" w:leader="dot" w:pos="8296"/>
        </w:tabs>
        <w:spacing w:line="360" w:lineRule="auto"/>
        <w:rPr>
          <w:sz w:val="24"/>
          <w:szCs w:val="24"/>
        </w:rPr>
      </w:pPr>
      <w:r>
        <w:fldChar w:fldCharType="begin"/>
      </w:r>
      <w:r>
        <w:instrText xml:space="preserve"> HYPERLINK \l "_Toc434992776" </w:instrText>
      </w:r>
      <w:r>
        <w:fldChar w:fldCharType="separate"/>
      </w:r>
      <w:r>
        <w:rPr>
          <w:rStyle w:val="21"/>
          <w:rFonts w:hint="default"/>
          <w:sz w:val="24"/>
          <w:szCs w:val="24"/>
        </w:rPr>
        <w:t>二、人才培养目标及服务面向</w:t>
      </w:r>
      <w:r>
        <w:rPr>
          <w:sz w:val="24"/>
          <w:szCs w:val="24"/>
        </w:rPr>
        <w:tab/>
      </w:r>
      <w:r>
        <w:rPr>
          <w:sz w:val="24"/>
          <w:szCs w:val="24"/>
        </w:rPr>
        <w:fldChar w:fldCharType="begin"/>
      </w:r>
      <w:r>
        <w:rPr>
          <w:sz w:val="24"/>
          <w:szCs w:val="24"/>
        </w:rPr>
        <w:instrText xml:space="preserve"> PAGEREF _Toc434992776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6"/>
        <w:tabs>
          <w:tab w:val="right" w:leader="dot" w:pos="8296"/>
        </w:tabs>
        <w:spacing w:line="360" w:lineRule="auto"/>
        <w:rPr>
          <w:sz w:val="24"/>
          <w:szCs w:val="24"/>
        </w:rPr>
      </w:pPr>
      <w:r>
        <w:fldChar w:fldCharType="begin"/>
      </w:r>
      <w:r>
        <w:instrText xml:space="preserve"> HYPERLINK \l "_Toc434992777" </w:instrText>
      </w:r>
      <w:r>
        <w:fldChar w:fldCharType="separate"/>
      </w:r>
      <w:r>
        <w:rPr>
          <w:rStyle w:val="21"/>
          <w:rFonts w:hint="default"/>
          <w:sz w:val="24"/>
          <w:szCs w:val="24"/>
        </w:rPr>
        <w:t>三、本科专业设置情况</w:t>
      </w:r>
      <w:r>
        <w:rPr>
          <w:sz w:val="24"/>
          <w:szCs w:val="24"/>
        </w:rPr>
        <w:tab/>
      </w:r>
      <w:r>
        <w:rPr>
          <w:sz w:val="24"/>
          <w:szCs w:val="24"/>
        </w:rPr>
        <w:fldChar w:fldCharType="begin"/>
      </w:r>
      <w:r>
        <w:rPr>
          <w:sz w:val="24"/>
          <w:szCs w:val="24"/>
        </w:rPr>
        <w:instrText xml:space="preserve"> PAGEREF _Toc434992777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6"/>
        <w:tabs>
          <w:tab w:val="right" w:leader="dot" w:pos="8296"/>
        </w:tabs>
        <w:spacing w:line="360" w:lineRule="auto"/>
        <w:rPr>
          <w:sz w:val="24"/>
          <w:szCs w:val="24"/>
        </w:rPr>
      </w:pPr>
      <w:r>
        <w:fldChar w:fldCharType="begin"/>
      </w:r>
      <w:r>
        <w:instrText xml:space="preserve"> HYPERLINK \l "_Toc434992778" </w:instrText>
      </w:r>
      <w:r>
        <w:fldChar w:fldCharType="separate"/>
      </w:r>
      <w:r>
        <w:rPr>
          <w:rStyle w:val="21"/>
          <w:rFonts w:hint="default"/>
          <w:sz w:val="24"/>
          <w:szCs w:val="24"/>
        </w:rPr>
        <w:t>四、在校生及生源质量情况</w:t>
      </w:r>
      <w:r>
        <w:rPr>
          <w:sz w:val="24"/>
          <w:szCs w:val="24"/>
        </w:rPr>
        <w:tab/>
      </w:r>
      <w:r>
        <w:rPr>
          <w:sz w:val="24"/>
          <w:szCs w:val="24"/>
        </w:rPr>
        <w:fldChar w:fldCharType="begin"/>
      </w:r>
      <w:r>
        <w:rPr>
          <w:sz w:val="24"/>
          <w:szCs w:val="24"/>
        </w:rPr>
        <w:instrText xml:space="preserve"> PAGEREF _Toc434992778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3"/>
        <w:tabs>
          <w:tab w:val="right" w:leader="dot" w:pos="8296"/>
        </w:tabs>
        <w:spacing w:line="360" w:lineRule="auto"/>
        <w:rPr>
          <w:sz w:val="24"/>
          <w:szCs w:val="24"/>
        </w:rPr>
      </w:pPr>
      <w:r>
        <w:fldChar w:fldCharType="begin"/>
      </w:r>
      <w:r>
        <w:instrText xml:space="preserve"> HYPERLINK \l "_Toc434992779" </w:instrText>
      </w:r>
      <w:r>
        <w:fldChar w:fldCharType="separate"/>
      </w:r>
      <w:r>
        <w:rPr>
          <w:rStyle w:val="21"/>
          <w:rFonts w:hint="default"/>
          <w:sz w:val="24"/>
          <w:szCs w:val="24"/>
        </w:rPr>
        <w:t>第二部分师资与教学条件</w:t>
      </w:r>
      <w:r>
        <w:rPr>
          <w:sz w:val="24"/>
          <w:szCs w:val="24"/>
        </w:rPr>
        <w:tab/>
      </w:r>
      <w:r>
        <w:rPr>
          <w:sz w:val="24"/>
          <w:szCs w:val="24"/>
        </w:rPr>
        <w:fldChar w:fldCharType="begin"/>
      </w:r>
      <w:r>
        <w:rPr>
          <w:sz w:val="24"/>
          <w:szCs w:val="24"/>
        </w:rPr>
        <w:instrText xml:space="preserve"> PAGEREF _Toc434992779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6"/>
        <w:tabs>
          <w:tab w:val="right" w:leader="dot" w:pos="8296"/>
        </w:tabs>
        <w:spacing w:line="360" w:lineRule="auto"/>
        <w:rPr>
          <w:sz w:val="24"/>
          <w:szCs w:val="24"/>
        </w:rPr>
      </w:pPr>
      <w:r>
        <w:fldChar w:fldCharType="begin"/>
      </w:r>
      <w:r>
        <w:instrText xml:space="preserve"> HYPERLINK \l "_Toc434992780" </w:instrText>
      </w:r>
      <w:r>
        <w:fldChar w:fldCharType="separate"/>
      </w:r>
      <w:r>
        <w:rPr>
          <w:rStyle w:val="21"/>
          <w:rFonts w:hint="default"/>
          <w:sz w:val="24"/>
          <w:szCs w:val="24"/>
        </w:rPr>
        <w:t>一、教师队伍数量及结构</w:t>
      </w:r>
      <w:r>
        <w:rPr>
          <w:sz w:val="24"/>
          <w:szCs w:val="24"/>
        </w:rPr>
        <w:tab/>
      </w:r>
      <w:r>
        <w:rPr>
          <w:sz w:val="24"/>
          <w:szCs w:val="24"/>
        </w:rPr>
        <w:fldChar w:fldCharType="begin"/>
      </w:r>
      <w:r>
        <w:rPr>
          <w:sz w:val="24"/>
          <w:szCs w:val="24"/>
        </w:rPr>
        <w:instrText xml:space="preserve"> PAGEREF _Toc434992780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7"/>
        <w:tabs>
          <w:tab w:val="right" w:leader="dot" w:pos="8296"/>
        </w:tabs>
        <w:spacing w:line="360" w:lineRule="auto"/>
        <w:rPr>
          <w:sz w:val="24"/>
          <w:szCs w:val="24"/>
        </w:rPr>
      </w:pPr>
      <w:r>
        <w:fldChar w:fldCharType="begin"/>
      </w:r>
      <w:r>
        <w:instrText xml:space="preserve"> HYPERLINK \l "_Toc434992781" </w:instrText>
      </w:r>
      <w:r>
        <w:fldChar w:fldCharType="separate"/>
      </w:r>
      <w:r>
        <w:rPr>
          <w:rStyle w:val="21"/>
          <w:rFonts w:hint="default"/>
          <w:sz w:val="24"/>
          <w:szCs w:val="24"/>
        </w:rPr>
        <w:t>1.师资数量与结构</w:t>
      </w:r>
      <w:r>
        <w:rPr>
          <w:sz w:val="24"/>
          <w:szCs w:val="24"/>
        </w:rPr>
        <w:tab/>
      </w:r>
      <w:r>
        <w:rPr>
          <w:sz w:val="24"/>
          <w:szCs w:val="24"/>
        </w:rPr>
        <w:fldChar w:fldCharType="begin"/>
      </w:r>
      <w:r>
        <w:rPr>
          <w:sz w:val="24"/>
          <w:szCs w:val="24"/>
        </w:rPr>
        <w:instrText xml:space="preserve"> PAGEREF _Toc434992781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7"/>
        <w:tabs>
          <w:tab w:val="right" w:leader="dot" w:pos="8296"/>
        </w:tabs>
        <w:spacing w:line="360" w:lineRule="auto"/>
        <w:rPr>
          <w:sz w:val="24"/>
          <w:szCs w:val="24"/>
        </w:rPr>
      </w:pPr>
      <w:r>
        <w:fldChar w:fldCharType="begin"/>
      </w:r>
      <w:r>
        <w:instrText xml:space="preserve"> HYPERLINK \l "_Toc434992782" </w:instrText>
      </w:r>
      <w:r>
        <w:fldChar w:fldCharType="separate"/>
      </w:r>
      <w:r>
        <w:rPr>
          <w:rStyle w:val="21"/>
          <w:rFonts w:hint="default"/>
          <w:sz w:val="24"/>
          <w:szCs w:val="24"/>
        </w:rPr>
        <w:t>2.师资队伍建设</w:t>
      </w:r>
      <w:r>
        <w:rPr>
          <w:sz w:val="24"/>
          <w:szCs w:val="24"/>
        </w:rPr>
        <w:tab/>
      </w:r>
      <w:r>
        <w:rPr>
          <w:sz w:val="24"/>
          <w:szCs w:val="24"/>
        </w:rPr>
        <w:fldChar w:fldCharType="begin"/>
      </w:r>
      <w:r>
        <w:rPr>
          <w:sz w:val="24"/>
          <w:szCs w:val="24"/>
        </w:rPr>
        <w:instrText xml:space="preserve"> PAGEREF _Toc434992782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6"/>
        <w:tabs>
          <w:tab w:val="right" w:leader="dot" w:pos="8296"/>
        </w:tabs>
        <w:spacing w:line="360" w:lineRule="auto"/>
        <w:rPr>
          <w:sz w:val="24"/>
          <w:szCs w:val="24"/>
        </w:rPr>
      </w:pPr>
      <w:r>
        <w:fldChar w:fldCharType="begin"/>
      </w:r>
      <w:r>
        <w:instrText xml:space="preserve"> HYPERLINK \l "_Toc434992783" </w:instrText>
      </w:r>
      <w:r>
        <w:fldChar w:fldCharType="separate"/>
      </w:r>
      <w:r>
        <w:rPr>
          <w:rStyle w:val="21"/>
          <w:rFonts w:hint="default"/>
          <w:sz w:val="24"/>
          <w:szCs w:val="24"/>
        </w:rPr>
        <w:t>二、 教学条件与利用</w:t>
      </w:r>
      <w:r>
        <w:rPr>
          <w:sz w:val="24"/>
          <w:szCs w:val="24"/>
        </w:rPr>
        <w:tab/>
      </w:r>
      <w:r>
        <w:rPr>
          <w:sz w:val="24"/>
          <w:szCs w:val="24"/>
        </w:rPr>
        <w:fldChar w:fldCharType="begin"/>
      </w:r>
      <w:r>
        <w:rPr>
          <w:sz w:val="24"/>
          <w:szCs w:val="24"/>
        </w:rPr>
        <w:instrText xml:space="preserve"> PAGEREF _Toc434992783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7"/>
        <w:tabs>
          <w:tab w:val="right" w:leader="dot" w:pos="8296"/>
        </w:tabs>
        <w:spacing w:line="360" w:lineRule="auto"/>
        <w:rPr>
          <w:sz w:val="24"/>
          <w:szCs w:val="24"/>
        </w:rPr>
      </w:pPr>
      <w:r>
        <w:fldChar w:fldCharType="begin"/>
      </w:r>
      <w:r>
        <w:instrText xml:space="preserve"> HYPERLINK \l "_Toc434992784" </w:instrText>
      </w:r>
      <w:r>
        <w:fldChar w:fldCharType="separate"/>
      </w:r>
      <w:r>
        <w:rPr>
          <w:rStyle w:val="21"/>
          <w:rFonts w:hint="default"/>
          <w:sz w:val="24"/>
          <w:szCs w:val="24"/>
        </w:rPr>
        <w:t>1.教学经费投入</w:t>
      </w:r>
      <w:r>
        <w:rPr>
          <w:sz w:val="24"/>
          <w:szCs w:val="24"/>
        </w:rPr>
        <w:tab/>
      </w:r>
      <w:r>
        <w:rPr>
          <w:sz w:val="24"/>
          <w:szCs w:val="24"/>
        </w:rPr>
        <w:fldChar w:fldCharType="begin"/>
      </w:r>
      <w:r>
        <w:rPr>
          <w:sz w:val="24"/>
          <w:szCs w:val="24"/>
        </w:rPr>
        <w:instrText xml:space="preserve"> PAGEREF _Toc434992784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7"/>
        <w:tabs>
          <w:tab w:val="right" w:leader="dot" w:pos="8296"/>
        </w:tabs>
        <w:spacing w:line="360" w:lineRule="auto"/>
        <w:rPr>
          <w:sz w:val="24"/>
          <w:szCs w:val="24"/>
        </w:rPr>
      </w:pPr>
      <w:r>
        <w:fldChar w:fldCharType="begin"/>
      </w:r>
      <w:r>
        <w:instrText xml:space="preserve"> HYPERLINK \l "_Toc434992785" </w:instrText>
      </w:r>
      <w:r>
        <w:fldChar w:fldCharType="separate"/>
      </w:r>
      <w:r>
        <w:rPr>
          <w:rStyle w:val="21"/>
          <w:rFonts w:hint="default"/>
          <w:sz w:val="24"/>
          <w:szCs w:val="24"/>
        </w:rPr>
        <w:t>2.教学基础设施</w:t>
      </w:r>
      <w:r>
        <w:rPr>
          <w:sz w:val="24"/>
          <w:szCs w:val="24"/>
        </w:rPr>
        <w:tab/>
      </w:r>
      <w:r>
        <w:rPr>
          <w:sz w:val="24"/>
          <w:szCs w:val="24"/>
        </w:rPr>
        <w:fldChar w:fldCharType="begin"/>
      </w:r>
      <w:r>
        <w:rPr>
          <w:sz w:val="24"/>
          <w:szCs w:val="24"/>
        </w:rPr>
        <w:instrText xml:space="preserve"> PAGEREF _Toc434992785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7"/>
        <w:tabs>
          <w:tab w:val="right" w:leader="dot" w:pos="8296"/>
        </w:tabs>
        <w:spacing w:line="360" w:lineRule="auto"/>
        <w:rPr>
          <w:sz w:val="24"/>
          <w:szCs w:val="24"/>
        </w:rPr>
      </w:pPr>
      <w:r>
        <w:fldChar w:fldCharType="begin"/>
      </w:r>
      <w:r>
        <w:instrText xml:space="preserve"> HYPERLINK \l "_Toc434992786" </w:instrText>
      </w:r>
      <w:r>
        <w:fldChar w:fldCharType="separate"/>
      </w:r>
      <w:r>
        <w:rPr>
          <w:rStyle w:val="21"/>
          <w:rFonts w:hint="default"/>
          <w:sz w:val="24"/>
          <w:szCs w:val="24"/>
        </w:rPr>
        <w:t>3.图书及应用情况</w:t>
      </w:r>
      <w:r>
        <w:rPr>
          <w:sz w:val="24"/>
          <w:szCs w:val="24"/>
        </w:rPr>
        <w:tab/>
      </w:r>
      <w:r>
        <w:rPr>
          <w:sz w:val="24"/>
          <w:szCs w:val="24"/>
        </w:rPr>
        <w:fldChar w:fldCharType="begin"/>
      </w:r>
      <w:r>
        <w:rPr>
          <w:sz w:val="24"/>
          <w:szCs w:val="24"/>
        </w:rPr>
        <w:instrText xml:space="preserve"> PAGEREF _Toc434992786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7"/>
        <w:tabs>
          <w:tab w:val="right" w:leader="dot" w:pos="8296"/>
        </w:tabs>
        <w:spacing w:line="360" w:lineRule="auto"/>
        <w:rPr>
          <w:sz w:val="24"/>
          <w:szCs w:val="24"/>
        </w:rPr>
      </w:pPr>
      <w:r>
        <w:fldChar w:fldCharType="begin"/>
      </w:r>
      <w:r>
        <w:instrText xml:space="preserve"> HYPERLINK \l "_Toc434992787" </w:instrText>
      </w:r>
      <w:r>
        <w:fldChar w:fldCharType="separate"/>
      </w:r>
      <w:r>
        <w:rPr>
          <w:rStyle w:val="21"/>
          <w:rFonts w:hint="default"/>
          <w:sz w:val="24"/>
          <w:szCs w:val="24"/>
        </w:rPr>
        <w:t>4.信息化校园建设情况</w:t>
      </w:r>
      <w:r>
        <w:rPr>
          <w:sz w:val="24"/>
          <w:szCs w:val="24"/>
        </w:rPr>
        <w:tab/>
      </w:r>
      <w:r>
        <w:rPr>
          <w:sz w:val="24"/>
          <w:szCs w:val="24"/>
        </w:rPr>
        <w:fldChar w:fldCharType="begin"/>
      </w:r>
      <w:r>
        <w:rPr>
          <w:sz w:val="24"/>
          <w:szCs w:val="24"/>
        </w:rPr>
        <w:instrText xml:space="preserve"> PAGEREF _Toc434992787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3"/>
        <w:tabs>
          <w:tab w:val="right" w:leader="dot" w:pos="8296"/>
        </w:tabs>
        <w:spacing w:line="360" w:lineRule="auto"/>
        <w:rPr>
          <w:sz w:val="24"/>
          <w:szCs w:val="24"/>
        </w:rPr>
      </w:pPr>
      <w:r>
        <w:fldChar w:fldCharType="begin"/>
      </w:r>
      <w:r>
        <w:instrText xml:space="preserve"> HYPERLINK \l "_Toc434992788" </w:instrText>
      </w:r>
      <w:r>
        <w:fldChar w:fldCharType="separate"/>
      </w:r>
      <w:r>
        <w:rPr>
          <w:rStyle w:val="21"/>
          <w:rFonts w:hint="default"/>
          <w:sz w:val="24"/>
          <w:szCs w:val="24"/>
        </w:rPr>
        <w:t>第三部分教学建设与改革</w:t>
      </w:r>
      <w:r>
        <w:rPr>
          <w:sz w:val="24"/>
          <w:szCs w:val="24"/>
        </w:rPr>
        <w:tab/>
      </w:r>
      <w:r>
        <w:rPr>
          <w:sz w:val="24"/>
          <w:szCs w:val="24"/>
        </w:rPr>
        <w:fldChar w:fldCharType="begin"/>
      </w:r>
      <w:r>
        <w:rPr>
          <w:sz w:val="24"/>
          <w:szCs w:val="24"/>
        </w:rPr>
        <w:instrText xml:space="preserve"> PAGEREF _Toc434992788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6"/>
        <w:tabs>
          <w:tab w:val="right" w:leader="dot" w:pos="8296"/>
        </w:tabs>
        <w:spacing w:line="360" w:lineRule="auto"/>
        <w:rPr>
          <w:sz w:val="24"/>
          <w:szCs w:val="24"/>
        </w:rPr>
      </w:pPr>
      <w:r>
        <w:fldChar w:fldCharType="begin"/>
      </w:r>
      <w:r>
        <w:instrText xml:space="preserve"> HYPERLINK \l "_Toc434992789" </w:instrText>
      </w:r>
      <w:r>
        <w:fldChar w:fldCharType="separate"/>
      </w:r>
      <w:r>
        <w:rPr>
          <w:rStyle w:val="21"/>
          <w:rFonts w:hint="default"/>
          <w:sz w:val="24"/>
          <w:szCs w:val="24"/>
        </w:rPr>
        <w:t>一、专业建设</w:t>
      </w:r>
      <w:r>
        <w:rPr>
          <w:sz w:val="24"/>
          <w:szCs w:val="24"/>
        </w:rPr>
        <w:tab/>
      </w:r>
      <w:r>
        <w:rPr>
          <w:sz w:val="24"/>
          <w:szCs w:val="24"/>
        </w:rPr>
        <w:fldChar w:fldCharType="begin"/>
      </w:r>
      <w:r>
        <w:rPr>
          <w:sz w:val="24"/>
          <w:szCs w:val="24"/>
        </w:rPr>
        <w:instrText xml:space="preserve"> PAGEREF _Toc434992789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7"/>
        <w:tabs>
          <w:tab w:val="right" w:leader="dot" w:pos="8296"/>
        </w:tabs>
        <w:spacing w:line="360" w:lineRule="auto"/>
        <w:rPr>
          <w:sz w:val="24"/>
          <w:szCs w:val="24"/>
        </w:rPr>
      </w:pPr>
      <w:r>
        <w:fldChar w:fldCharType="begin"/>
      </w:r>
      <w:r>
        <w:instrText xml:space="preserve"> HYPERLINK \l "_Toc434992790" </w:instrText>
      </w:r>
      <w:r>
        <w:fldChar w:fldCharType="separate"/>
      </w:r>
      <w:r>
        <w:rPr>
          <w:rStyle w:val="21"/>
          <w:rFonts w:hint="default"/>
          <w:sz w:val="24"/>
          <w:szCs w:val="24"/>
        </w:rPr>
        <w:t>1.新专业</w:t>
      </w:r>
      <w:r>
        <w:rPr>
          <w:sz w:val="24"/>
          <w:szCs w:val="24"/>
        </w:rPr>
        <w:tab/>
      </w:r>
      <w:r>
        <w:rPr>
          <w:sz w:val="24"/>
          <w:szCs w:val="24"/>
        </w:rPr>
        <w:fldChar w:fldCharType="begin"/>
      </w:r>
      <w:r>
        <w:rPr>
          <w:sz w:val="24"/>
          <w:szCs w:val="24"/>
        </w:rPr>
        <w:instrText xml:space="preserve"> PAGEREF _Toc434992790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7"/>
        <w:tabs>
          <w:tab w:val="right" w:leader="dot" w:pos="8296"/>
        </w:tabs>
        <w:spacing w:line="360" w:lineRule="auto"/>
        <w:rPr>
          <w:sz w:val="24"/>
          <w:szCs w:val="24"/>
        </w:rPr>
      </w:pPr>
      <w:r>
        <w:fldChar w:fldCharType="begin"/>
      </w:r>
      <w:r>
        <w:instrText xml:space="preserve"> HYPERLINK \l "_Toc434992791" </w:instrText>
      </w:r>
      <w:r>
        <w:fldChar w:fldCharType="separate"/>
      </w:r>
      <w:r>
        <w:rPr>
          <w:rStyle w:val="21"/>
          <w:rFonts w:hint="default"/>
          <w:sz w:val="24"/>
          <w:szCs w:val="24"/>
        </w:rPr>
        <w:t>2.特色专业建设情况</w:t>
      </w:r>
      <w:r>
        <w:rPr>
          <w:sz w:val="24"/>
          <w:szCs w:val="24"/>
        </w:rPr>
        <w:tab/>
      </w:r>
      <w:r>
        <w:rPr>
          <w:sz w:val="24"/>
          <w:szCs w:val="24"/>
        </w:rPr>
        <w:fldChar w:fldCharType="begin"/>
      </w:r>
      <w:r>
        <w:rPr>
          <w:sz w:val="24"/>
          <w:szCs w:val="24"/>
        </w:rPr>
        <w:instrText xml:space="preserve"> PAGEREF _Toc434992791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7"/>
        <w:tabs>
          <w:tab w:val="right" w:leader="dot" w:pos="8296"/>
        </w:tabs>
        <w:spacing w:line="360" w:lineRule="auto"/>
        <w:rPr>
          <w:sz w:val="24"/>
          <w:szCs w:val="24"/>
        </w:rPr>
      </w:pPr>
      <w:r>
        <w:fldChar w:fldCharType="begin"/>
      </w:r>
      <w:r>
        <w:instrText xml:space="preserve"> HYPERLINK \l "_Toc434992792" </w:instrText>
      </w:r>
      <w:r>
        <w:fldChar w:fldCharType="separate"/>
      </w:r>
      <w:r>
        <w:rPr>
          <w:rStyle w:val="21"/>
          <w:rFonts w:hint="default"/>
          <w:sz w:val="24"/>
          <w:szCs w:val="24"/>
        </w:rPr>
        <w:t>3.培养方案</w:t>
      </w:r>
      <w:r>
        <w:rPr>
          <w:sz w:val="24"/>
          <w:szCs w:val="24"/>
        </w:rPr>
        <w:tab/>
      </w:r>
      <w:r>
        <w:rPr>
          <w:sz w:val="24"/>
          <w:szCs w:val="24"/>
        </w:rPr>
        <w:fldChar w:fldCharType="begin"/>
      </w:r>
      <w:r>
        <w:rPr>
          <w:sz w:val="24"/>
          <w:szCs w:val="24"/>
        </w:rPr>
        <w:instrText xml:space="preserve"> PAGEREF _Toc434992792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6"/>
        <w:tabs>
          <w:tab w:val="right" w:leader="dot" w:pos="8296"/>
        </w:tabs>
        <w:spacing w:line="360" w:lineRule="auto"/>
        <w:rPr>
          <w:sz w:val="24"/>
          <w:szCs w:val="24"/>
        </w:rPr>
      </w:pPr>
      <w:r>
        <w:fldChar w:fldCharType="begin"/>
      </w:r>
      <w:r>
        <w:instrText xml:space="preserve"> HYPERLINK \l "_Toc434992793" </w:instrText>
      </w:r>
      <w:r>
        <w:fldChar w:fldCharType="separate"/>
      </w:r>
      <w:r>
        <w:rPr>
          <w:rStyle w:val="21"/>
          <w:rFonts w:hint="default"/>
          <w:sz w:val="24"/>
          <w:szCs w:val="24"/>
        </w:rPr>
        <w:t>二、课程建设</w:t>
      </w:r>
      <w:r>
        <w:rPr>
          <w:sz w:val="24"/>
          <w:szCs w:val="24"/>
        </w:rPr>
        <w:tab/>
      </w:r>
      <w:r>
        <w:rPr>
          <w:sz w:val="24"/>
          <w:szCs w:val="24"/>
        </w:rPr>
        <w:fldChar w:fldCharType="begin"/>
      </w:r>
      <w:r>
        <w:rPr>
          <w:sz w:val="24"/>
          <w:szCs w:val="24"/>
        </w:rPr>
        <w:instrText xml:space="preserve"> PAGEREF _Toc434992793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7"/>
        <w:tabs>
          <w:tab w:val="right" w:leader="dot" w:pos="8296"/>
        </w:tabs>
        <w:spacing w:line="360" w:lineRule="auto"/>
        <w:rPr>
          <w:sz w:val="24"/>
          <w:szCs w:val="24"/>
        </w:rPr>
      </w:pPr>
      <w:r>
        <w:fldChar w:fldCharType="begin"/>
      </w:r>
      <w:r>
        <w:instrText xml:space="preserve"> HYPERLINK \l "_Toc434992794" </w:instrText>
      </w:r>
      <w:r>
        <w:fldChar w:fldCharType="separate"/>
      </w:r>
      <w:r>
        <w:rPr>
          <w:rStyle w:val="21"/>
          <w:rFonts w:hint="default"/>
          <w:sz w:val="24"/>
          <w:szCs w:val="24"/>
        </w:rPr>
        <w:t>1.MOOC建设</w:t>
      </w:r>
      <w:r>
        <w:rPr>
          <w:sz w:val="24"/>
          <w:szCs w:val="24"/>
        </w:rPr>
        <w:tab/>
      </w:r>
      <w:r>
        <w:rPr>
          <w:sz w:val="24"/>
          <w:szCs w:val="24"/>
        </w:rPr>
        <w:fldChar w:fldCharType="begin"/>
      </w:r>
      <w:r>
        <w:rPr>
          <w:sz w:val="24"/>
          <w:szCs w:val="24"/>
        </w:rPr>
        <w:instrText xml:space="preserve"> PAGEREF _Toc434992794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7"/>
        <w:tabs>
          <w:tab w:val="right" w:leader="dot" w:pos="8296"/>
        </w:tabs>
        <w:spacing w:line="360" w:lineRule="auto"/>
        <w:rPr>
          <w:sz w:val="24"/>
          <w:szCs w:val="24"/>
        </w:rPr>
      </w:pPr>
      <w:r>
        <w:fldChar w:fldCharType="begin"/>
      </w:r>
      <w:r>
        <w:instrText xml:space="preserve"> HYPERLINK \l "_Toc434992795" </w:instrText>
      </w:r>
      <w:r>
        <w:fldChar w:fldCharType="separate"/>
      </w:r>
      <w:r>
        <w:rPr>
          <w:rStyle w:val="21"/>
          <w:rFonts w:hint="default"/>
          <w:sz w:val="24"/>
          <w:szCs w:val="24"/>
        </w:rPr>
        <w:t>2.应用型课程</w:t>
      </w:r>
      <w:r>
        <w:rPr>
          <w:sz w:val="24"/>
          <w:szCs w:val="24"/>
        </w:rPr>
        <w:tab/>
      </w:r>
      <w:r>
        <w:rPr>
          <w:sz w:val="24"/>
          <w:szCs w:val="24"/>
        </w:rPr>
        <w:fldChar w:fldCharType="begin"/>
      </w:r>
      <w:r>
        <w:rPr>
          <w:sz w:val="24"/>
          <w:szCs w:val="24"/>
        </w:rPr>
        <w:instrText xml:space="preserve"> PAGEREF _Toc434992795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6"/>
        <w:tabs>
          <w:tab w:val="right" w:leader="dot" w:pos="8296"/>
        </w:tabs>
        <w:spacing w:line="360" w:lineRule="auto"/>
        <w:rPr>
          <w:sz w:val="24"/>
          <w:szCs w:val="24"/>
        </w:rPr>
      </w:pPr>
      <w:r>
        <w:fldChar w:fldCharType="begin"/>
      </w:r>
      <w:r>
        <w:instrText xml:space="preserve"> HYPERLINK \l "_Toc434992796" </w:instrText>
      </w:r>
      <w:r>
        <w:fldChar w:fldCharType="separate"/>
      </w:r>
      <w:r>
        <w:rPr>
          <w:rStyle w:val="21"/>
          <w:rFonts w:hint="default"/>
          <w:sz w:val="24"/>
          <w:szCs w:val="24"/>
        </w:rPr>
        <w:t>三、教材建设</w:t>
      </w:r>
      <w:r>
        <w:rPr>
          <w:sz w:val="24"/>
          <w:szCs w:val="24"/>
        </w:rPr>
        <w:tab/>
      </w:r>
      <w:r>
        <w:rPr>
          <w:sz w:val="24"/>
          <w:szCs w:val="24"/>
        </w:rPr>
        <w:fldChar w:fldCharType="begin"/>
      </w:r>
      <w:r>
        <w:rPr>
          <w:sz w:val="24"/>
          <w:szCs w:val="24"/>
        </w:rPr>
        <w:instrText xml:space="preserve"> PAGEREF _Toc434992796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6"/>
        <w:tabs>
          <w:tab w:val="right" w:leader="dot" w:pos="8296"/>
        </w:tabs>
        <w:spacing w:line="360" w:lineRule="auto"/>
        <w:rPr>
          <w:sz w:val="24"/>
          <w:szCs w:val="24"/>
        </w:rPr>
      </w:pPr>
      <w:r>
        <w:fldChar w:fldCharType="begin"/>
      </w:r>
      <w:r>
        <w:instrText xml:space="preserve"> HYPERLINK \l "_Toc434992797" </w:instrText>
      </w:r>
      <w:r>
        <w:fldChar w:fldCharType="separate"/>
      </w:r>
      <w:r>
        <w:rPr>
          <w:rStyle w:val="21"/>
          <w:rFonts w:hint="default"/>
          <w:sz w:val="24"/>
          <w:szCs w:val="24"/>
        </w:rPr>
        <w:t>四、实践教学</w:t>
      </w:r>
      <w:r>
        <w:rPr>
          <w:sz w:val="24"/>
          <w:szCs w:val="24"/>
        </w:rPr>
        <w:tab/>
      </w:r>
      <w:r>
        <w:rPr>
          <w:sz w:val="24"/>
          <w:szCs w:val="24"/>
        </w:rPr>
        <w:fldChar w:fldCharType="begin"/>
      </w:r>
      <w:r>
        <w:rPr>
          <w:sz w:val="24"/>
          <w:szCs w:val="24"/>
        </w:rPr>
        <w:instrText xml:space="preserve"> PAGEREF _Toc434992797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7"/>
        <w:tabs>
          <w:tab w:val="right" w:leader="dot" w:pos="8296"/>
        </w:tabs>
        <w:spacing w:line="360" w:lineRule="auto"/>
        <w:rPr>
          <w:sz w:val="24"/>
          <w:szCs w:val="24"/>
        </w:rPr>
      </w:pPr>
      <w:r>
        <w:fldChar w:fldCharType="begin"/>
      </w:r>
      <w:r>
        <w:instrText xml:space="preserve"> HYPERLINK \l "_Toc434992798" </w:instrText>
      </w:r>
      <w:r>
        <w:fldChar w:fldCharType="separate"/>
      </w:r>
      <w:r>
        <w:rPr>
          <w:rStyle w:val="21"/>
          <w:rFonts w:hint="default"/>
          <w:sz w:val="24"/>
          <w:szCs w:val="24"/>
        </w:rPr>
        <w:t>1.实验、实训、实习场所建设</w:t>
      </w:r>
      <w:r>
        <w:rPr>
          <w:sz w:val="24"/>
          <w:szCs w:val="24"/>
        </w:rPr>
        <w:tab/>
      </w:r>
      <w:r>
        <w:rPr>
          <w:sz w:val="24"/>
          <w:szCs w:val="24"/>
        </w:rPr>
        <w:fldChar w:fldCharType="begin"/>
      </w:r>
      <w:r>
        <w:rPr>
          <w:sz w:val="24"/>
          <w:szCs w:val="24"/>
        </w:rPr>
        <w:instrText xml:space="preserve"> PAGEREF _Toc434992798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7"/>
        <w:tabs>
          <w:tab w:val="right" w:leader="dot" w:pos="8296"/>
        </w:tabs>
        <w:spacing w:line="360" w:lineRule="auto"/>
        <w:rPr>
          <w:sz w:val="24"/>
          <w:szCs w:val="24"/>
        </w:rPr>
      </w:pPr>
      <w:r>
        <w:fldChar w:fldCharType="begin"/>
      </w:r>
      <w:r>
        <w:instrText xml:space="preserve"> HYPERLINK \l "_Toc434992799" </w:instrText>
      </w:r>
      <w:r>
        <w:fldChar w:fldCharType="separate"/>
      </w:r>
      <w:r>
        <w:rPr>
          <w:rStyle w:val="21"/>
          <w:rFonts w:hint="default"/>
          <w:sz w:val="24"/>
          <w:szCs w:val="24"/>
        </w:rPr>
        <w:t>2.实践性环节</w:t>
      </w:r>
      <w:r>
        <w:rPr>
          <w:sz w:val="24"/>
          <w:szCs w:val="24"/>
        </w:rPr>
        <w:tab/>
      </w:r>
      <w:r>
        <w:rPr>
          <w:sz w:val="24"/>
          <w:szCs w:val="24"/>
        </w:rPr>
        <w:fldChar w:fldCharType="begin"/>
      </w:r>
      <w:r>
        <w:rPr>
          <w:sz w:val="24"/>
          <w:szCs w:val="24"/>
        </w:rPr>
        <w:instrText xml:space="preserve"> PAGEREF _Toc434992799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7"/>
        <w:tabs>
          <w:tab w:val="right" w:leader="dot" w:pos="8296"/>
        </w:tabs>
        <w:spacing w:line="360" w:lineRule="auto"/>
        <w:rPr>
          <w:sz w:val="24"/>
          <w:szCs w:val="24"/>
        </w:rPr>
      </w:pPr>
      <w:r>
        <w:fldChar w:fldCharType="begin"/>
      </w:r>
      <w:r>
        <w:instrText xml:space="preserve"> HYPERLINK \l "_Toc434992800" </w:instrText>
      </w:r>
      <w:r>
        <w:fldChar w:fldCharType="separate"/>
      </w:r>
      <w:r>
        <w:rPr>
          <w:rStyle w:val="21"/>
          <w:rFonts w:hint="default"/>
          <w:sz w:val="24"/>
          <w:szCs w:val="24"/>
        </w:rPr>
        <w:t>3.毕业设计</w:t>
      </w:r>
      <w:r>
        <w:rPr>
          <w:sz w:val="24"/>
          <w:szCs w:val="24"/>
        </w:rPr>
        <w:tab/>
      </w:r>
      <w:r>
        <w:rPr>
          <w:sz w:val="24"/>
          <w:szCs w:val="24"/>
        </w:rPr>
        <w:fldChar w:fldCharType="begin"/>
      </w:r>
      <w:r>
        <w:rPr>
          <w:sz w:val="24"/>
          <w:szCs w:val="24"/>
        </w:rPr>
        <w:instrText xml:space="preserve"> PAGEREF _Toc434992800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7"/>
        <w:tabs>
          <w:tab w:val="right" w:leader="dot" w:pos="8296"/>
        </w:tabs>
        <w:spacing w:line="360" w:lineRule="auto"/>
        <w:rPr>
          <w:sz w:val="24"/>
          <w:szCs w:val="24"/>
        </w:rPr>
      </w:pPr>
      <w:r>
        <w:fldChar w:fldCharType="begin"/>
      </w:r>
      <w:r>
        <w:instrText xml:space="preserve"> HYPERLINK \l "_Toc434992801" </w:instrText>
      </w:r>
      <w:r>
        <w:fldChar w:fldCharType="separate"/>
      </w:r>
      <w:r>
        <w:rPr>
          <w:rStyle w:val="21"/>
          <w:rFonts w:hint="default"/>
          <w:sz w:val="24"/>
          <w:szCs w:val="24"/>
        </w:rPr>
        <w:t>4.创新创业教育</w:t>
      </w:r>
      <w:r>
        <w:rPr>
          <w:sz w:val="24"/>
          <w:szCs w:val="24"/>
        </w:rPr>
        <w:tab/>
      </w:r>
      <w:r>
        <w:rPr>
          <w:sz w:val="24"/>
          <w:szCs w:val="24"/>
        </w:rPr>
        <w:fldChar w:fldCharType="begin"/>
      </w:r>
      <w:r>
        <w:rPr>
          <w:sz w:val="24"/>
          <w:szCs w:val="24"/>
        </w:rPr>
        <w:instrText xml:space="preserve"> PAGEREF _Toc434992801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16"/>
        <w:tabs>
          <w:tab w:val="right" w:leader="dot" w:pos="8296"/>
        </w:tabs>
        <w:spacing w:line="360" w:lineRule="auto"/>
        <w:rPr>
          <w:sz w:val="24"/>
          <w:szCs w:val="24"/>
        </w:rPr>
      </w:pPr>
      <w:r>
        <w:fldChar w:fldCharType="begin"/>
      </w:r>
      <w:r>
        <w:instrText xml:space="preserve"> HYPERLINK \l "_Toc434992802" </w:instrText>
      </w:r>
      <w:r>
        <w:fldChar w:fldCharType="separate"/>
      </w:r>
      <w:r>
        <w:rPr>
          <w:rStyle w:val="21"/>
          <w:rFonts w:hint="default"/>
          <w:sz w:val="24"/>
          <w:szCs w:val="24"/>
        </w:rPr>
        <w:t>五、教学改革</w:t>
      </w:r>
      <w:r>
        <w:rPr>
          <w:sz w:val="24"/>
          <w:szCs w:val="24"/>
        </w:rPr>
        <w:tab/>
      </w:r>
      <w:r>
        <w:rPr>
          <w:sz w:val="24"/>
          <w:szCs w:val="24"/>
        </w:rPr>
        <w:fldChar w:fldCharType="begin"/>
      </w:r>
      <w:r>
        <w:rPr>
          <w:sz w:val="24"/>
          <w:szCs w:val="24"/>
        </w:rPr>
        <w:instrText xml:space="preserve"> PAGEREF _Toc434992802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7"/>
        <w:tabs>
          <w:tab w:val="right" w:leader="dot" w:pos="8296"/>
        </w:tabs>
        <w:spacing w:line="360" w:lineRule="auto"/>
        <w:rPr>
          <w:sz w:val="24"/>
          <w:szCs w:val="24"/>
        </w:rPr>
      </w:pPr>
      <w:r>
        <w:fldChar w:fldCharType="begin"/>
      </w:r>
      <w:r>
        <w:instrText xml:space="preserve"> HYPERLINK \l "_Toc434992803" </w:instrText>
      </w:r>
      <w:r>
        <w:fldChar w:fldCharType="separate"/>
      </w:r>
      <w:r>
        <w:rPr>
          <w:rStyle w:val="21"/>
          <w:rFonts w:hint="default"/>
          <w:sz w:val="24"/>
          <w:szCs w:val="24"/>
        </w:rPr>
        <w:t>1.扎实推进转型发展，夯实应用型大学内涵</w:t>
      </w:r>
      <w:r>
        <w:rPr>
          <w:sz w:val="24"/>
          <w:szCs w:val="24"/>
        </w:rPr>
        <w:tab/>
      </w:r>
      <w:r>
        <w:rPr>
          <w:sz w:val="24"/>
          <w:szCs w:val="24"/>
        </w:rPr>
        <w:fldChar w:fldCharType="begin"/>
      </w:r>
      <w:r>
        <w:rPr>
          <w:sz w:val="24"/>
          <w:szCs w:val="24"/>
        </w:rPr>
        <w:instrText xml:space="preserve"> PAGEREF _Toc434992803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7"/>
        <w:tabs>
          <w:tab w:val="right" w:leader="dot" w:pos="8296"/>
        </w:tabs>
        <w:spacing w:line="360" w:lineRule="auto"/>
        <w:rPr>
          <w:sz w:val="24"/>
          <w:szCs w:val="24"/>
        </w:rPr>
      </w:pPr>
      <w:r>
        <w:fldChar w:fldCharType="begin"/>
      </w:r>
      <w:r>
        <w:instrText xml:space="preserve"> HYPERLINK \l "_Toc434992804" </w:instrText>
      </w:r>
      <w:r>
        <w:fldChar w:fldCharType="separate"/>
      </w:r>
      <w:r>
        <w:rPr>
          <w:rStyle w:val="21"/>
          <w:rFonts w:hint="default"/>
          <w:sz w:val="24"/>
          <w:szCs w:val="24"/>
        </w:rPr>
        <w:t>2.质量工程</w:t>
      </w:r>
      <w:r>
        <w:rPr>
          <w:sz w:val="24"/>
          <w:szCs w:val="24"/>
        </w:rPr>
        <w:tab/>
      </w:r>
      <w:r>
        <w:rPr>
          <w:sz w:val="24"/>
          <w:szCs w:val="24"/>
        </w:rPr>
        <w:fldChar w:fldCharType="begin"/>
      </w:r>
      <w:r>
        <w:rPr>
          <w:sz w:val="24"/>
          <w:szCs w:val="24"/>
        </w:rPr>
        <w:instrText xml:space="preserve"> PAGEREF _Toc434992804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3"/>
        <w:tabs>
          <w:tab w:val="right" w:leader="dot" w:pos="8296"/>
        </w:tabs>
        <w:spacing w:line="360" w:lineRule="auto"/>
        <w:rPr>
          <w:sz w:val="24"/>
          <w:szCs w:val="24"/>
        </w:rPr>
      </w:pPr>
      <w:r>
        <w:fldChar w:fldCharType="begin"/>
      </w:r>
      <w:r>
        <w:instrText xml:space="preserve"> HYPERLINK \l "_Toc434992805" </w:instrText>
      </w:r>
      <w:r>
        <w:fldChar w:fldCharType="separate"/>
      </w:r>
      <w:r>
        <w:rPr>
          <w:rStyle w:val="21"/>
          <w:rFonts w:hint="default"/>
          <w:sz w:val="24"/>
          <w:szCs w:val="24"/>
        </w:rPr>
        <w:t>第四部分质量保障体系</w:t>
      </w:r>
      <w:r>
        <w:rPr>
          <w:sz w:val="24"/>
          <w:szCs w:val="24"/>
        </w:rPr>
        <w:tab/>
      </w:r>
      <w:r>
        <w:rPr>
          <w:sz w:val="24"/>
          <w:szCs w:val="24"/>
        </w:rPr>
        <w:fldChar w:fldCharType="begin"/>
      </w:r>
      <w:r>
        <w:rPr>
          <w:sz w:val="24"/>
          <w:szCs w:val="24"/>
        </w:rPr>
        <w:instrText xml:space="preserve"> PAGEREF _Toc434992805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16"/>
        <w:tabs>
          <w:tab w:val="right" w:leader="dot" w:pos="8296"/>
        </w:tabs>
        <w:spacing w:line="360" w:lineRule="auto"/>
        <w:rPr>
          <w:sz w:val="24"/>
          <w:szCs w:val="24"/>
        </w:rPr>
      </w:pPr>
      <w:r>
        <w:fldChar w:fldCharType="begin"/>
      </w:r>
      <w:r>
        <w:instrText xml:space="preserve"> HYPERLINK \l "_Toc434992806" </w:instrText>
      </w:r>
      <w:r>
        <w:fldChar w:fldCharType="separate"/>
      </w:r>
      <w:r>
        <w:rPr>
          <w:rStyle w:val="21"/>
          <w:rFonts w:hint="default"/>
          <w:sz w:val="24"/>
          <w:szCs w:val="24"/>
        </w:rPr>
        <w:t>一、教学中心地位</w:t>
      </w:r>
      <w:r>
        <w:rPr>
          <w:sz w:val="24"/>
          <w:szCs w:val="24"/>
        </w:rPr>
        <w:tab/>
      </w:r>
      <w:r>
        <w:rPr>
          <w:sz w:val="24"/>
          <w:szCs w:val="24"/>
        </w:rPr>
        <w:fldChar w:fldCharType="begin"/>
      </w:r>
      <w:r>
        <w:rPr>
          <w:sz w:val="24"/>
          <w:szCs w:val="24"/>
        </w:rPr>
        <w:instrText xml:space="preserve"> PAGEREF _Toc434992806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7"/>
        <w:tabs>
          <w:tab w:val="right" w:leader="dot" w:pos="8296"/>
        </w:tabs>
        <w:spacing w:line="360" w:lineRule="auto"/>
        <w:rPr>
          <w:sz w:val="24"/>
          <w:szCs w:val="24"/>
        </w:rPr>
      </w:pPr>
      <w:r>
        <w:fldChar w:fldCharType="begin"/>
      </w:r>
      <w:r>
        <w:instrText xml:space="preserve"> HYPERLINK \l "_Toc434992807" </w:instrText>
      </w:r>
      <w:r>
        <w:fldChar w:fldCharType="separate"/>
      </w:r>
      <w:r>
        <w:rPr>
          <w:rStyle w:val="21"/>
          <w:rFonts w:hint="default"/>
          <w:sz w:val="24"/>
          <w:szCs w:val="24"/>
        </w:rPr>
        <w:t>1.领导重视教学</w:t>
      </w:r>
      <w:r>
        <w:rPr>
          <w:sz w:val="24"/>
          <w:szCs w:val="24"/>
        </w:rPr>
        <w:tab/>
      </w:r>
      <w:r>
        <w:rPr>
          <w:sz w:val="24"/>
          <w:szCs w:val="24"/>
        </w:rPr>
        <w:fldChar w:fldCharType="begin"/>
      </w:r>
      <w:r>
        <w:rPr>
          <w:sz w:val="24"/>
          <w:szCs w:val="24"/>
        </w:rPr>
        <w:instrText xml:space="preserve"> PAGEREF _Toc434992807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7"/>
        <w:tabs>
          <w:tab w:val="right" w:leader="dot" w:pos="8296"/>
        </w:tabs>
        <w:spacing w:line="360" w:lineRule="auto"/>
        <w:rPr>
          <w:sz w:val="24"/>
          <w:szCs w:val="24"/>
        </w:rPr>
      </w:pPr>
      <w:r>
        <w:fldChar w:fldCharType="begin"/>
      </w:r>
      <w:r>
        <w:instrText xml:space="preserve"> HYPERLINK \l "_Toc434992808" </w:instrText>
      </w:r>
      <w:r>
        <w:fldChar w:fldCharType="separate"/>
      </w:r>
      <w:r>
        <w:rPr>
          <w:rStyle w:val="21"/>
          <w:rFonts w:hint="default"/>
          <w:sz w:val="24"/>
          <w:szCs w:val="24"/>
        </w:rPr>
        <w:t>2.经费保障教学</w:t>
      </w:r>
      <w:r>
        <w:rPr>
          <w:sz w:val="24"/>
          <w:szCs w:val="24"/>
        </w:rPr>
        <w:tab/>
      </w:r>
      <w:r>
        <w:rPr>
          <w:sz w:val="24"/>
          <w:szCs w:val="24"/>
        </w:rPr>
        <w:fldChar w:fldCharType="begin"/>
      </w:r>
      <w:r>
        <w:rPr>
          <w:sz w:val="24"/>
          <w:szCs w:val="24"/>
        </w:rPr>
        <w:instrText xml:space="preserve"> PAGEREF _Toc434992808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7"/>
        <w:tabs>
          <w:tab w:val="right" w:leader="dot" w:pos="8296"/>
        </w:tabs>
        <w:spacing w:line="360" w:lineRule="auto"/>
        <w:rPr>
          <w:sz w:val="24"/>
          <w:szCs w:val="24"/>
        </w:rPr>
      </w:pPr>
      <w:r>
        <w:fldChar w:fldCharType="begin"/>
      </w:r>
      <w:r>
        <w:instrText xml:space="preserve"> HYPERLINK \l "_Toc434992809" </w:instrText>
      </w:r>
      <w:r>
        <w:fldChar w:fldCharType="separate"/>
      </w:r>
      <w:r>
        <w:rPr>
          <w:rStyle w:val="21"/>
          <w:rFonts w:hint="default"/>
          <w:sz w:val="24"/>
          <w:szCs w:val="24"/>
        </w:rPr>
        <w:t>3.管理服务教学</w:t>
      </w:r>
      <w:r>
        <w:rPr>
          <w:sz w:val="24"/>
          <w:szCs w:val="24"/>
        </w:rPr>
        <w:tab/>
      </w:r>
      <w:r>
        <w:rPr>
          <w:sz w:val="24"/>
          <w:szCs w:val="24"/>
        </w:rPr>
        <w:fldChar w:fldCharType="begin"/>
      </w:r>
      <w:r>
        <w:rPr>
          <w:sz w:val="24"/>
          <w:szCs w:val="24"/>
        </w:rPr>
        <w:instrText xml:space="preserve"> PAGEREF _Toc434992809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7"/>
        <w:tabs>
          <w:tab w:val="right" w:leader="dot" w:pos="8296"/>
        </w:tabs>
        <w:spacing w:line="360" w:lineRule="auto"/>
        <w:rPr>
          <w:sz w:val="24"/>
          <w:szCs w:val="24"/>
        </w:rPr>
      </w:pPr>
      <w:r>
        <w:fldChar w:fldCharType="begin"/>
      </w:r>
      <w:r>
        <w:instrText xml:space="preserve"> HYPERLINK \l "_Toc434992810" </w:instrText>
      </w:r>
      <w:r>
        <w:fldChar w:fldCharType="separate"/>
      </w:r>
      <w:r>
        <w:rPr>
          <w:rStyle w:val="21"/>
          <w:rFonts w:hint="default"/>
          <w:sz w:val="24"/>
          <w:szCs w:val="24"/>
        </w:rPr>
        <w:t>4.科研促进教学</w:t>
      </w:r>
      <w:r>
        <w:rPr>
          <w:sz w:val="24"/>
          <w:szCs w:val="24"/>
        </w:rPr>
        <w:tab/>
      </w:r>
      <w:r>
        <w:rPr>
          <w:sz w:val="24"/>
          <w:szCs w:val="24"/>
        </w:rPr>
        <w:fldChar w:fldCharType="begin"/>
      </w:r>
      <w:r>
        <w:rPr>
          <w:sz w:val="24"/>
          <w:szCs w:val="24"/>
        </w:rPr>
        <w:instrText xml:space="preserve"> PAGEREF _Toc434992810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16"/>
        <w:tabs>
          <w:tab w:val="right" w:leader="dot" w:pos="8296"/>
        </w:tabs>
        <w:spacing w:line="360" w:lineRule="auto"/>
        <w:rPr>
          <w:sz w:val="24"/>
          <w:szCs w:val="24"/>
        </w:rPr>
      </w:pPr>
      <w:r>
        <w:fldChar w:fldCharType="begin"/>
      </w:r>
      <w:r>
        <w:instrText xml:space="preserve"> HYPERLINK \l "_Toc434992811" </w:instrText>
      </w:r>
      <w:r>
        <w:fldChar w:fldCharType="separate"/>
      </w:r>
      <w:r>
        <w:rPr>
          <w:rStyle w:val="21"/>
          <w:rFonts w:hint="default"/>
          <w:sz w:val="24"/>
          <w:szCs w:val="24"/>
        </w:rPr>
        <w:t>二、质量保障监控体系</w:t>
      </w:r>
      <w:r>
        <w:rPr>
          <w:sz w:val="24"/>
          <w:szCs w:val="24"/>
        </w:rPr>
        <w:tab/>
      </w:r>
      <w:r>
        <w:rPr>
          <w:sz w:val="24"/>
          <w:szCs w:val="24"/>
        </w:rPr>
        <w:fldChar w:fldCharType="begin"/>
      </w:r>
      <w:r>
        <w:rPr>
          <w:sz w:val="24"/>
          <w:szCs w:val="24"/>
        </w:rPr>
        <w:instrText xml:space="preserve"> PAGEREF _Toc434992811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7"/>
        <w:tabs>
          <w:tab w:val="right" w:leader="dot" w:pos="8296"/>
        </w:tabs>
        <w:spacing w:line="360" w:lineRule="auto"/>
        <w:rPr>
          <w:sz w:val="24"/>
          <w:szCs w:val="24"/>
        </w:rPr>
      </w:pPr>
      <w:r>
        <w:fldChar w:fldCharType="begin"/>
      </w:r>
      <w:r>
        <w:instrText xml:space="preserve"> HYPERLINK \l "_Toc434992812" </w:instrText>
      </w:r>
      <w:r>
        <w:fldChar w:fldCharType="separate"/>
      </w:r>
      <w:r>
        <w:rPr>
          <w:rStyle w:val="21"/>
          <w:rFonts w:hint="default"/>
          <w:sz w:val="24"/>
          <w:szCs w:val="24"/>
        </w:rPr>
        <w:t>1.教学质量组织保障体系</w:t>
      </w:r>
      <w:r>
        <w:rPr>
          <w:sz w:val="24"/>
          <w:szCs w:val="24"/>
        </w:rPr>
        <w:tab/>
      </w:r>
      <w:r>
        <w:rPr>
          <w:sz w:val="24"/>
          <w:szCs w:val="24"/>
        </w:rPr>
        <w:fldChar w:fldCharType="begin"/>
      </w:r>
      <w:r>
        <w:rPr>
          <w:sz w:val="24"/>
          <w:szCs w:val="24"/>
        </w:rPr>
        <w:instrText xml:space="preserve"> PAGEREF _Toc434992812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7"/>
        <w:tabs>
          <w:tab w:val="right" w:leader="dot" w:pos="8296"/>
        </w:tabs>
        <w:spacing w:line="360" w:lineRule="auto"/>
        <w:rPr>
          <w:sz w:val="24"/>
          <w:szCs w:val="24"/>
        </w:rPr>
      </w:pPr>
      <w:r>
        <w:fldChar w:fldCharType="begin"/>
      </w:r>
      <w:r>
        <w:instrText xml:space="preserve"> HYPERLINK \l "_Toc434992813" </w:instrText>
      </w:r>
      <w:r>
        <w:fldChar w:fldCharType="separate"/>
      </w:r>
      <w:r>
        <w:rPr>
          <w:rStyle w:val="21"/>
          <w:rFonts w:hint="default"/>
          <w:sz w:val="24"/>
          <w:szCs w:val="24"/>
        </w:rPr>
        <w:t>2.教学质量标准体系</w:t>
      </w:r>
      <w:r>
        <w:rPr>
          <w:sz w:val="24"/>
          <w:szCs w:val="24"/>
        </w:rPr>
        <w:tab/>
      </w:r>
      <w:r>
        <w:rPr>
          <w:sz w:val="24"/>
          <w:szCs w:val="24"/>
        </w:rPr>
        <w:fldChar w:fldCharType="begin"/>
      </w:r>
      <w:r>
        <w:rPr>
          <w:sz w:val="24"/>
          <w:szCs w:val="24"/>
        </w:rPr>
        <w:instrText xml:space="preserve"> PAGEREF _Toc434992813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7"/>
        <w:tabs>
          <w:tab w:val="right" w:leader="dot" w:pos="8296"/>
        </w:tabs>
        <w:spacing w:line="360" w:lineRule="auto"/>
        <w:rPr>
          <w:sz w:val="24"/>
          <w:szCs w:val="24"/>
        </w:rPr>
      </w:pPr>
      <w:r>
        <w:fldChar w:fldCharType="begin"/>
      </w:r>
      <w:r>
        <w:instrText xml:space="preserve"> HYPERLINK \l "_Toc434992814" </w:instrText>
      </w:r>
      <w:r>
        <w:fldChar w:fldCharType="separate"/>
      </w:r>
      <w:r>
        <w:rPr>
          <w:rStyle w:val="21"/>
          <w:rFonts w:hint="default"/>
          <w:sz w:val="24"/>
          <w:szCs w:val="24"/>
        </w:rPr>
        <w:t>3.教学质量监控与评价措施</w:t>
      </w:r>
      <w:r>
        <w:rPr>
          <w:sz w:val="24"/>
          <w:szCs w:val="24"/>
        </w:rPr>
        <w:tab/>
      </w:r>
      <w:r>
        <w:rPr>
          <w:sz w:val="24"/>
          <w:szCs w:val="24"/>
        </w:rPr>
        <w:fldChar w:fldCharType="begin"/>
      </w:r>
      <w:r>
        <w:rPr>
          <w:sz w:val="24"/>
          <w:szCs w:val="24"/>
        </w:rPr>
        <w:instrText xml:space="preserve"> PAGEREF _Toc434992814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7"/>
        <w:tabs>
          <w:tab w:val="right" w:leader="dot" w:pos="8296"/>
        </w:tabs>
        <w:spacing w:line="360" w:lineRule="auto"/>
        <w:rPr>
          <w:sz w:val="24"/>
          <w:szCs w:val="24"/>
        </w:rPr>
      </w:pPr>
      <w:r>
        <w:fldChar w:fldCharType="begin"/>
      </w:r>
      <w:r>
        <w:instrText xml:space="preserve"> HYPERLINK \l "_Toc434992815" </w:instrText>
      </w:r>
      <w:r>
        <w:fldChar w:fldCharType="separate"/>
      </w:r>
      <w:r>
        <w:rPr>
          <w:rStyle w:val="21"/>
          <w:rFonts w:hint="default"/>
          <w:sz w:val="24"/>
          <w:szCs w:val="24"/>
        </w:rPr>
        <w:t>4.教学质量信息反馈和调控体系</w:t>
      </w:r>
      <w:r>
        <w:rPr>
          <w:sz w:val="24"/>
          <w:szCs w:val="24"/>
        </w:rPr>
        <w:tab/>
      </w:r>
      <w:r>
        <w:rPr>
          <w:sz w:val="24"/>
          <w:szCs w:val="24"/>
        </w:rPr>
        <w:fldChar w:fldCharType="begin"/>
      </w:r>
      <w:r>
        <w:rPr>
          <w:sz w:val="24"/>
          <w:szCs w:val="24"/>
        </w:rPr>
        <w:instrText xml:space="preserve"> PAGEREF _Toc434992815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13"/>
        <w:tabs>
          <w:tab w:val="right" w:leader="dot" w:pos="8296"/>
        </w:tabs>
        <w:spacing w:line="360" w:lineRule="auto"/>
        <w:rPr>
          <w:sz w:val="24"/>
          <w:szCs w:val="24"/>
        </w:rPr>
      </w:pPr>
      <w:r>
        <w:fldChar w:fldCharType="begin"/>
      </w:r>
      <w:r>
        <w:instrText xml:space="preserve"> HYPERLINK \l "_Toc434992816" </w:instrText>
      </w:r>
      <w:r>
        <w:fldChar w:fldCharType="separate"/>
      </w:r>
      <w:r>
        <w:rPr>
          <w:rStyle w:val="21"/>
          <w:rFonts w:hint="default"/>
          <w:sz w:val="24"/>
          <w:szCs w:val="24"/>
        </w:rPr>
        <w:t>第五部分学生学习效果</w:t>
      </w:r>
      <w:r>
        <w:rPr>
          <w:sz w:val="24"/>
          <w:szCs w:val="24"/>
        </w:rPr>
        <w:tab/>
      </w:r>
      <w:r>
        <w:rPr>
          <w:sz w:val="24"/>
          <w:szCs w:val="24"/>
        </w:rPr>
        <w:fldChar w:fldCharType="begin"/>
      </w:r>
      <w:r>
        <w:rPr>
          <w:sz w:val="24"/>
          <w:szCs w:val="24"/>
        </w:rPr>
        <w:instrText xml:space="preserve"> PAGEREF _Toc434992816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16"/>
        <w:tabs>
          <w:tab w:val="right" w:leader="dot" w:pos="8296"/>
        </w:tabs>
        <w:spacing w:line="360" w:lineRule="auto"/>
        <w:rPr>
          <w:sz w:val="24"/>
          <w:szCs w:val="24"/>
        </w:rPr>
      </w:pPr>
      <w:r>
        <w:fldChar w:fldCharType="begin"/>
      </w:r>
      <w:r>
        <w:instrText xml:space="preserve"> HYPERLINK \l "_Toc434992817" </w:instrText>
      </w:r>
      <w:r>
        <w:fldChar w:fldCharType="separate"/>
      </w:r>
      <w:r>
        <w:rPr>
          <w:rStyle w:val="21"/>
          <w:rFonts w:hint="default"/>
          <w:sz w:val="24"/>
          <w:szCs w:val="24"/>
        </w:rPr>
        <w:t>一、应届毕业生毕业和学位授予情况</w:t>
      </w:r>
      <w:r>
        <w:rPr>
          <w:sz w:val="24"/>
          <w:szCs w:val="24"/>
        </w:rPr>
        <w:tab/>
      </w:r>
      <w:r>
        <w:rPr>
          <w:sz w:val="24"/>
          <w:szCs w:val="24"/>
        </w:rPr>
        <w:fldChar w:fldCharType="begin"/>
      </w:r>
      <w:r>
        <w:rPr>
          <w:sz w:val="24"/>
          <w:szCs w:val="24"/>
        </w:rPr>
        <w:instrText xml:space="preserve"> PAGEREF _Toc434992817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16"/>
        <w:tabs>
          <w:tab w:val="right" w:leader="dot" w:pos="8296"/>
        </w:tabs>
        <w:spacing w:line="360" w:lineRule="auto"/>
        <w:rPr>
          <w:sz w:val="24"/>
          <w:szCs w:val="24"/>
        </w:rPr>
      </w:pPr>
      <w:r>
        <w:fldChar w:fldCharType="begin"/>
      </w:r>
      <w:r>
        <w:instrText xml:space="preserve"> HYPERLINK \l "_Toc434992818" </w:instrText>
      </w:r>
      <w:r>
        <w:fldChar w:fldCharType="separate"/>
      </w:r>
      <w:r>
        <w:rPr>
          <w:rStyle w:val="21"/>
          <w:rFonts w:hint="default"/>
          <w:sz w:val="24"/>
          <w:szCs w:val="24"/>
        </w:rPr>
        <w:t>二、应届毕业生基本情况</w:t>
      </w:r>
      <w:r>
        <w:rPr>
          <w:sz w:val="24"/>
          <w:szCs w:val="24"/>
        </w:rPr>
        <w:tab/>
      </w:r>
      <w:r>
        <w:rPr>
          <w:sz w:val="24"/>
          <w:szCs w:val="24"/>
        </w:rPr>
        <w:fldChar w:fldCharType="begin"/>
      </w:r>
      <w:r>
        <w:rPr>
          <w:sz w:val="24"/>
          <w:szCs w:val="24"/>
        </w:rPr>
        <w:instrText xml:space="preserve"> PAGEREF _Toc434992818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16"/>
        <w:tabs>
          <w:tab w:val="right" w:leader="dot" w:pos="8296"/>
        </w:tabs>
        <w:spacing w:line="360" w:lineRule="auto"/>
        <w:rPr>
          <w:sz w:val="24"/>
          <w:szCs w:val="24"/>
        </w:rPr>
      </w:pPr>
      <w:r>
        <w:fldChar w:fldCharType="begin"/>
      </w:r>
      <w:r>
        <w:instrText xml:space="preserve"> HYPERLINK \l "_Toc434992819" </w:instrText>
      </w:r>
      <w:r>
        <w:fldChar w:fldCharType="separate"/>
      </w:r>
      <w:r>
        <w:rPr>
          <w:rStyle w:val="21"/>
          <w:rFonts w:hint="default"/>
          <w:sz w:val="24"/>
          <w:szCs w:val="24"/>
        </w:rPr>
        <w:t>三、学习效果</w:t>
      </w:r>
      <w:r>
        <w:rPr>
          <w:sz w:val="24"/>
          <w:szCs w:val="24"/>
        </w:rPr>
        <w:tab/>
      </w:r>
      <w:r>
        <w:rPr>
          <w:sz w:val="24"/>
          <w:szCs w:val="24"/>
        </w:rPr>
        <w:fldChar w:fldCharType="begin"/>
      </w:r>
      <w:r>
        <w:rPr>
          <w:sz w:val="24"/>
          <w:szCs w:val="24"/>
        </w:rPr>
        <w:instrText xml:space="preserve"> PAGEREF _Toc434992819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7"/>
        <w:tabs>
          <w:tab w:val="right" w:leader="dot" w:pos="8296"/>
        </w:tabs>
        <w:spacing w:line="360" w:lineRule="auto"/>
        <w:rPr>
          <w:sz w:val="24"/>
          <w:szCs w:val="24"/>
        </w:rPr>
      </w:pPr>
      <w:r>
        <w:fldChar w:fldCharType="begin"/>
      </w:r>
      <w:r>
        <w:instrText xml:space="preserve"> HYPERLINK \l "_Toc434992820" </w:instrText>
      </w:r>
      <w:r>
        <w:fldChar w:fldCharType="separate"/>
      </w:r>
      <w:r>
        <w:rPr>
          <w:rStyle w:val="21"/>
          <w:rFonts w:hint="default"/>
          <w:sz w:val="24"/>
          <w:szCs w:val="24"/>
        </w:rPr>
        <w:t>1.竞赛获奖</w:t>
      </w:r>
      <w:r>
        <w:rPr>
          <w:sz w:val="24"/>
          <w:szCs w:val="24"/>
        </w:rPr>
        <w:tab/>
      </w:r>
      <w:r>
        <w:rPr>
          <w:sz w:val="24"/>
          <w:szCs w:val="24"/>
        </w:rPr>
        <w:fldChar w:fldCharType="begin"/>
      </w:r>
      <w:r>
        <w:rPr>
          <w:sz w:val="24"/>
          <w:szCs w:val="24"/>
        </w:rPr>
        <w:instrText xml:space="preserve"> PAGEREF _Toc434992820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7"/>
        <w:tabs>
          <w:tab w:val="right" w:leader="dot" w:pos="8296"/>
        </w:tabs>
        <w:spacing w:line="360" w:lineRule="auto"/>
        <w:rPr>
          <w:sz w:val="24"/>
          <w:szCs w:val="24"/>
        </w:rPr>
      </w:pPr>
      <w:r>
        <w:fldChar w:fldCharType="begin"/>
      </w:r>
      <w:r>
        <w:instrText xml:space="preserve"> HYPERLINK \l "_Toc434992821" </w:instrText>
      </w:r>
      <w:r>
        <w:fldChar w:fldCharType="separate"/>
      </w:r>
      <w:r>
        <w:rPr>
          <w:rStyle w:val="21"/>
          <w:rFonts w:hint="default"/>
          <w:sz w:val="24"/>
          <w:szCs w:val="24"/>
        </w:rPr>
        <w:t>2.体测</w:t>
      </w:r>
      <w:r>
        <w:rPr>
          <w:sz w:val="24"/>
          <w:szCs w:val="24"/>
        </w:rPr>
        <w:tab/>
      </w:r>
      <w:r>
        <w:rPr>
          <w:sz w:val="24"/>
          <w:szCs w:val="24"/>
        </w:rPr>
        <w:fldChar w:fldCharType="begin"/>
      </w:r>
      <w:r>
        <w:rPr>
          <w:sz w:val="24"/>
          <w:szCs w:val="24"/>
        </w:rPr>
        <w:instrText xml:space="preserve"> PAGEREF _Toc434992821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7"/>
        <w:tabs>
          <w:tab w:val="right" w:leader="dot" w:pos="8296"/>
        </w:tabs>
        <w:spacing w:line="360" w:lineRule="auto"/>
        <w:rPr>
          <w:sz w:val="24"/>
          <w:szCs w:val="24"/>
        </w:rPr>
      </w:pPr>
      <w:r>
        <w:fldChar w:fldCharType="begin"/>
      </w:r>
      <w:r>
        <w:instrText xml:space="preserve"> HYPERLINK \l "_Toc434992822" </w:instrText>
      </w:r>
      <w:r>
        <w:fldChar w:fldCharType="separate"/>
      </w:r>
      <w:r>
        <w:rPr>
          <w:rStyle w:val="21"/>
          <w:rFonts w:hint="default"/>
          <w:sz w:val="24"/>
          <w:szCs w:val="24"/>
        </w:rPr>
        <w:t>3.专利</w:t>
      </w:r>
      <w:r>
        <w:rPr>
          <w:sz w:val="24"/>
          <w:szCs w:val="24"/>
        </w:rPr>
        <w:tab/>
      </w:r>
      <w:r>
        <w:rPr>
          <w:sz w:val="24"/>
          <w:szCs w:val="24"/>
        </w:rPr>
        <w:fldChar w:fldCharType="begin"/>
      </w:r>
      <w:r>
        <w:rPr>
          <w:sz w:val="24"/>
          <w:szCs w:val="24"/>
        </w:rPr>
        <w:instrText xml:space="preserve"> PAGEREF _Toc434992822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13"/>
        <w:tabs>
          <w:tab w:val="right" w:leader="dot" w:pos="8296"/>
        </w:tabs>
        <w:spacing w:line="360" w:lineRule="auto"/>
        <w:rPr>
          <w:sz w:val="24"/>
          <w:szCs w:val="24"/>
        </w:rPr>
      </w:pPr>
      <w:r>
        <w:fldChar w:fldCharType="begin"/>
      </w:r>
      <w:r>
        <w:instrText xml:space="preserve"> HYPERLINK \l "_Toc434992823" </w:instrText>
      </w:r>
      <w:r>
        <w:fldChar w:fldCharType="separate"/>
      </w:r>
      <w:r>
        <w:rPr>
          <w:rStyle w:val="21"/>
          <w:rFonts w:hint="default"/>
          <w:sz w:val="24"/>
          <w:szCs w:val="24"/>
        </w:rPr>
        <w:t>第六部分办学特色培育</w:t>
      </w:r>
      <w:r>
        <w:rPr>
          <w:sz w:val="24"/>
          <w:szCs w:val="24"/>
        </w:rPr>
        <w:tab/>
      </w:r>
      <w:r>
        <w:rPr>
          <w:sz w:val="24"/>
          <w:szCs w:val="24"/>
        </w:rPr>
        <w:fldChar w:fldCharType="begin"/>
      </w:r>
      <w:r>
        <w:rPr>
          <w:sz w:val="24"/>
          <w:szCs w:val="24"/>
        </w:rPr>
        <w:instrText xml:space="preserve"> PAGEREF _Toc434992823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16"/>
        <w:tabs>
          <w:tab w:val="right" w:leader="dot" w:pos="8296"/>
        </w:tabs>
        <w:spacing w:line="360" w:lineRule="auto"/>
        <w:rPr>
          <w:sz w:val="24"/>
          <w:szCs w:val="24"/>
        </w:rPr>
      </w:pPr>
      <w:r>
        <w:fldChar w:fldCharType="begin"/>
      </w:r>
      <w:r>
        <w:instrText xml:space="preserve"> HYPERLINK \l "_Toc434992824" </w:instrText>
      </w:r>
      <w:r>
        <w:fldChar w:fldCharType="separate"/>
      </w:r>
      <w:r>
        <w:rPr>
          <w:rStyle w:val="21"/>
          <w:rFonts w:hint="default"/>
          <w:sz w:val="24"/>
          <w:szCs w:val="24"/>
        </w:rPr>
        <w:t>一、以工为主、以水利为特色的应用型专业结构</w:t>
      </w:r>
      <w:r>
        <w:rPr>
          <w:sz w:val="24"/>
          <w:szCs w:val="24"/>
        </w:rPr>
        <w:tab/>
      </w:r>
      <w:r>
        <w:rPr>
          <w:sz w:val="24"/>
          <w:szCs w:val="24"/>
        </w:rPr>
        <w:fldChar w:fldCharType="begin"/>
      </w:r>
      <w:r>
        <w:rPr>
          <w:sz w:val="24"/>
          <w:szCs w:val="24"/>
        </w:rPr>
        <w:instrText xml:space="preserve"> PAGEREF _Toc434992824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16"/>
        <w:tabs>
          <w:tab w:val="right" w:leader="dot" w:pos="8296"/>
        </w:tabs>
        <w:spacing w:line="360" w:lineRule="auto"/>
        <w:rPr>
          <w:sz w:val="24"/>
          <w:szCs w:val="24"/>
        </w:rPr>
      </w:pPr>
      <w:r>
        <w:fldChar w:fldCharType="begin"/>
      </w:r>
      <w:r>
        <w:instrText xml:space="preserve"> HYPERLINK \l "_Toc434992825" </w:instrText>
      </w:r>
      <w:r>
        <w:fldChar w:fldCharType="separate"/>
      </w:r>
      <w:r>
        <w:rPr>
          <w:rStyle w:val="21"/>
          <w:rFonts w:hint="default"/>
          <w:sz w:val="24"/>
          <w:szCs w:val="24"/>
        </w:rPr>
        <w:t>二、分类指导、个性发展</w:t>
      </w:r>
      <w:r>
        <w:rPr>
          <w:sz w:val="24"/>
          <w:szCs w:val="24"/>
        </w:rPr>
        <w:tab/>
      </w:r>
      <w:r>
        <w:rPr>
          <w:sz w:val="24"/>
          <w:szCs w:val="24"/>
        </w:rPr>
        <w:fldChar w:fldCharType="begin"/>
      </w:r>
      <w:r>
        <w:rPr>
          <w:sz w:val="24"/>
          <w:szCs w:val="24"/>
        </w:rPr>
        <w:instrText xml:space="preserve"> PAGEREF _Toc434992825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16"/>
        <w:tabs>
          <w:tab w:val="right" w:leader="dot" w:pos="8296"/>
        </w:tabs>
        <w:spacing w:line="360" w:lineRule="auto"/>
        <w:rPr>
          <w:sz w:val="24"/>
          <w:szCs w:val="24"/>
        </w:rPr>
      </w:pPr>
      <w:r>
        <w:fldChar w:fldCharType="begin"/>
      </w:r>
      <w:r>
        <w:instrText xml:space="preserve"> HYPERLINK \l "_Toc434992826" </w:instrText>
      </w:r>
      <w:r>
        <w:fldChar w:fldCharType="separate"/>
      </w:r>
      <w:r>
        <w:rPr>
          <w:rStyle w:val="21"/>
          <w:rFonts w:hint="default"/>
          <w:sz w:val="24"/>
          <w:szCs w:val="24"/>
        </w:rPr>
        <w:t>三、</w:t>
      </w:r>
      <w:r>
        <w:rPr>
          <w:rStyle w:val="21"/>
          <w:rFonts w:hint="eastAsia" w:eastAsia="宋体"/>
          <w:sz w:val="24"/>
          <w:szCs w:val="24"/>
          <w:lang w:eastAsia="zh-CN"/>
        </w:rPr>
        <w:t>面向</w:t>
      </w:r>
      <w:r>
        <w:rPr>
          <w:rStyle w:val="21"/>
          <w:rFonts w:hint="default"/>
          <w:sz w:val="24"/>
          <w:szCs w:val="24"/>
        </w:rPr>
        <w:t>地方，开展</w:t>
      </w:r>
      <w:r>
        <w:rPr>
          <w:rStyle w:val="21"/>
          <w:rFonts w:hint="eastAsia" w:eastAsia="宋体"/>
          <w:sz w:val="24"/>
          <w:szCs w:val="24"/>
          <w:lang w:eastAsia="zh-CN"/>
        </w:rPr>
        <w:t>技术开发与</w:t>
      </w:r>
      <w:r>
        <w:rPr>
          <w:rStyle w:val="21"/>
          <w:rFonts w:hint="default"/>
          <w:sz w:val="24"/>
          <w:szCs w:val="24"/>
        </w:rPr>
        <w:t>服务</w:t>
      </w:r>
      <w:r>
        <w:rPr>
          <w:sz w:val="24"/>
          <w:szCs w:val="24"/>
        </w:rPr>
        <w:tab/>
      </w:r>
      <w:r>
        <w:rPr>
          <w:sz w:val="24"/>
          <w:szCs w:val="24"/>
        </w:rPr>
        <w:fldChar w:fldCharType="begin"/>
      </w:r>
      <w:r>
        <w:rPr>
          <w:sz w:val="24"/>
          <w:szCs w:val="24"/>
        </w:rPr>
        <w:instrText xml:space="preserve"> PAGEREF _Toc434992826 \h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16"/>
        <w:tabs>
          <w:tab w:val="right" w:leader="dot" w:pos="8296"/>
        </w:tabs>
        <w:spacing w:line="360" w:lineRule="auto"/>
        <w:rPr>
          <w:sz w:val="24"/>
          <w:szCs w:val="24"/>
        </w:rPr>
      </w:pPr>
      <w:r>
        <w:fldChar w:fldCharType="begin"/>
      </w:r>
      <w:r>
        <w:instrText xml:space="preserve"> HYPERLINK \l "_Toc434992827" </w:instrText>
      </w:r>
      <w:r>
        <w:fldChar w:fldCharType="separate"/>
      </w:r>
      <w:r>
        <w:rPr>
          <w:rStyle w:val="21"/>
          <w:rFonts w:hint="default"/>
          <w:sz w:val="24"/>
          <w:szCs w:val="24"/>
        </w:rPr>
        <w:t>四、学生立体教育管理模式</w:t>
      </w:r>
      <w:r>
        <w:rPr>
          <w:sz w:val="24"/>
          <w:szCs w:val="24"/>
        </w:rPr>
        <w:tab/>
      </w:r>
      <w:r>
        <w:rPr>
          <w:sz w:val="24"/>
          <w:szCs w:val="24"/>
        </w:rPr>
        <w:fldChar w:fldCharType="begin"/>
      </w:r>
      <w:r>
        <w:rPr>
          <w:sz w:val="24"/>
          <w:szCs w:val="24"/>
        </w:rPr>
        <w:instrText xml:space="preserve"> PAGEREF _Toc434992827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13"/>
        <w:tabs>
          <w:tab w:val="right" w:leader="dot" w:pos="8296"/>
        </w:tabs>
        <w:spacing w:line="360" w:lineRule="auto"/>
        <w:rPr>
          <w:sz w:val="24"/>
          <w:szCs w:val="24"/>
        </w:rPr>
      </w:pPr>
      <w:r>
        <w:fldChar w:fldCharType="begin"/>
      </w:r>
      <w:r>
        <w:instrText xml:space="preserve"> HYPERLINK \l "_Toc434992828" </w:instrText>
      </w:r>
      <w:r>
        <w:fldChar w:fldCharType="separate"/>
      </w:r>
      <w:r>
        <w:rPr>
          <w:rStyle w:val="21"/>
          <w:rFonts w:hint="default"/>
          <w:sz w:val="24"/>
          <w:szCs w:val="24"/>
        </w:rPr>
        <w:t>第七部分今后努力方向</w:t>
      </w:r>
      <w:r>
        <w:rPr>
          <w:sz w:val="24"/>
          <w:szCs w:val="24"/>
        </w:rPr>
        <w:tab/>
      </w:r>
      <w:r>
        <w:rPr>
          <w:sz w:val="24"/>
          <w:szCs w:val="24"/>
        </w:rPr>
        <w:fldChar w:fldCharType="begin"/>
      </w:r>
      <w:r>
        <w:rPr>
          <w:sz w:val="24"/>
          <w:szCs w:val="24"/>
        </w:rPr>
        <w:instrText xml:space="preserve"> PAGEREF _Toc434992828 \h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16"/>
        <w:tabs>
          <w:tab w:val="right" w:leader="dot" w:pos="8296"/>
        </w:tabs>
        <w:spacing w:line="360" w:lineRule="auto"/>
        <w:rPr>
          <w:sz w:val="24"/>
          <w:szCs w:val="24"/>
        </w:rPr>
      </w:pPr>
      <w:r>
        <w:fldChar w:fldCharType="begin"/>
      </w:r>
      <w:r>
        <w:instrText xml:space="preserve"> HYPERLINK \l "_Toc434992829" </w:instrText>
      </w:r>
      <w:r>
        <w:fldChar w:fldCharType="separate"/>
      </w:r>
      <w:r>
        <w:rPr>
          <w:rStyle w:val="21"/>
          <w:rFonts w:hint="eastAsia"/>
          <w:sz w:val="24"/>
          <w:szCs w:val="24"/>
          <w:lang w:eastAsia="zh-CN"/>
        </w:rPr>
        <w:t>一、</w:t>
      </w:r>
      <w:r>
        <w:rPr>
          <w:rStyle w:val="21"/>
          <w:rFonts w:hint="default"/>
          <w:sz w:val="24"/>
          <w:szCs w:val="24"/>
        </w:rPr>
        <w:t>推进应用型人才培养改革</w:t>
      </w:r>
      <w:r>
        <w:rPr>
          <w:sz w:val="24"/>
          <w:szCs w:val="24"/>
        </w:rPr>
        <w:tab/>
      </w:r>
      <w:r>
        <w:rPr>
          <w:sz w:val="24"/>
          <w:szCs w:val="24"/>
        </w:rPr>
        <w:fldChar w:fldCharType="begin"/>
      </w:r>
      <w:r>
        <w:rPr>
          <w:sz w:val="24"/>
          <w:szCs w:val="24"/>
        </w:rPr>
        <w:instrText xml:space="preserve"> PAGEREF _Toc434992829 \h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16"/>
        <w:tabs>
          <w:tab w:val="right" w:leader="dot" w:pos="8296"/>
        </w:tabs>
        <w:spacing w:line="360" w:lineRule="auto"/>
        <w:rPr>
          <w:sz w:val="24"/>
          <w:szCs w:val="24"/>
        </w:rPr>
      </w:pPr>
      <w:r>
        <w:fldChar w:fldCharType="begin"/>
      </w:r>
      <w:r>
        <w:instrText xml:space="preserve"> HYPERLINK \l "_Toc434992830" </w:instrText>
      </w:r>
      <w:r>
        <w:fldChar w:fldCharType="separate"/>
      </w:r>
      <w:r>
        <w:rPr>
          <w:rStyle w:val="21"/>
          <w:rFonts w:hint="default"/>
          <w:sz w:val="24"/>
          <w:szCs w:val="24"/>
        </w:rPr>
        <w:t>二、深化创新创业教育改革</w:t>
      </w:r>
      <w:r>
        <w:rPr>
          <w:sz w:val="24"/>
          <w:szCs w:val="24"/>
        </w:rPr>
        <w:tab/>
      </w:r>
      <w:r>
        <w:rPr>
          <w:sz w:val="24"/>
          <w:szCs w:val="24"/>
        </w:rPr>
        <w:fldChar w:fldCharType="begin"/>
      </w:r>
      <w:r>
        <w:rPr>
          <w:sz w:val="24"/>
          <w:szCs w:val="24"/>
        </w:rPr>
        <w:instrText xml:space="preserve"> PAGEREF _Toc434992830 \h </w:instrText>
      </w:r>
      <w:r>
        <w:rPr>
          <w:sz w:val="24"/>
          <w:szCs w:val="24"/>
        </w:rPr>
        <w:fldChar w:fldCharType="separate"/>
      </w:r>
      <w:r>
        <w:rPr>
          <w:sz w:val="24"/>
          <w:szCs w:val="24"/>
        </w:rPr>
        <w:t>29</w:t>
      </w:r>
      <w:r>
        <w:rPr>
          <w:sz w:val="24"/>
          <w:szCs w:val="24"/>
        </w:rPr>
        <w:fldChar w:fldCharType="end"/>
      </w:r>
      <w:r>
        <w:rPr>
          <w:sz w:val="24"/>
          <w:szCs w:val="24"/>
        </w:rPr>
        <w:fldChar w:fldCharType="end"/>
      </w:r>
    </w:p>
    <w:p>
      <w:pPr>
        <w:pStyle w:val="7"/>
        <w:tabs>
          <w:tab w:val="right" w:leader="dot" w:pos="8296"/>
        </w:tabs>
        <w:spacing w:line="360" w:lineRule="auto"/>
        <w:rPr>
          <w:sz w:val="24"/>
          <w:szCs w:val="24"/>
        </w:rPr>
      </w:pPr>
      <w:r>
        <w:fldChar w:fldCharType="begin"/>
      </w:r>
      <w:r>
        <w:instrText xml:space="preserve"> HYPERLINK \l "_Toc434992831" </w:instrText>
      </w:r>
      <w:r>
        <w:fldChar w:fldCharType="separate"/>
      </w:r>
      <w:r>
        <w:rPr>
          <w:rStyle w:val="21"/>
          <w:rFonts w:hint="default"/>
          <w:sz w:val="24"/>
          <w:szCs w:val="24"/>
        </w:rPr>
        <w:t>1.树立战略型的创新创业教育理念</w:t>
      </w:r>
      <w:r>
        <w:rPr>
          <w:sz w:val="24"/>
          <w:szCs w:val="24"/>
        </w:rPr>
        <w:tab/>
      </w:r>
      <w:r>
        <w:rPr>
          <w:sz w:val="24"/>
          <w:szCs w:val="24"/>
        </w:rPr>
        <w:fldChar w:fldCharType="begin"/>
      </w:r>
      <w:r>
        <w:rPr>
          <w:sz w:val="24"/>
          <w:szCs w:val="24"/>
        </w:rPr>
        <w:instrText xml:space="preserve"> PAGEREF _Toc434992831 \h </w:instrText>
      </w:r>
      <w:r>
        <w:rPr>
          <w:sz w:val="24"/>
          <w:szCs w:val="24"/>
        </w:rPr>
        <w:fldChar w:fldCharType="separate"/>
      </w:r>
      <w:r>
        <w:rPr>
          <w:sz w:val="24"/>
          <w:szCs w:val="24"/>
        </w:rPr>
        <w:t>29</w:t>
      </w:r>
      <w:r>
        <w:rPr>
          <w:sz w:val="24"/>
          <w:szCs w:val="24"/>
        </w:rPr>
        <w:fldChar w:fldCharType="end"/>
      </w:r>
      <w:r>
        <w:rPr>
          <w:sz w:val="24"/>
          <w:szCs w:val="24"/>
        </w:rPr>
        <w:fldChar w:fldCharType="end"/>
      </w:r>
    </w:p>
    <w:p>
      <w:pPr>
        <w:pStyle w:val="7"/>
        <w:tabs>
          <w:tab w:val="right" w:leader="dot" w:pos="8296"/>
        </w:tabs>
        <w:spacing w:line="360" w:lineRule="auto"/>
        <w:rPr>
          <w:sz w:val="24"/>
          <w:szCs w:val="24"/>
        </w:rPr>
      </w:pPr>
      <w:r>
        <w:fldChar w:fldCharType="begin"/>
      </w:r>
      <w:r>
        <w:instrText xml:space="preserve"> HYPERLINK \l "_Toc434992832" </w:instrText>
      </w:r>
      <w:r>
        <w:fldChar w:fldCharType="separate"/>
      </w:r>
      <w:r>
        <w:rPr>
          <w:rStyle w:val="21"/>
          <w:rFonts w:hint="default"/>
          <w:sz w:val="24"/>
          <w:szCs w:val="24"/>
        </w:rPr>
        <w:t>2.完善创新创业管理机制</w:t>
      </w:r>
      <w:r>
        <w:rPr>
          <w:sz w:val="24"/>
          <w:szCs w:val="24"/>
        </w:rPr>
        <w:tab/>
      </w:r>
      <w:r>
        <w:rPr>
          <w:sz w:val="24"/>
          <w:szCs w:val="24"/>
        </w:rPr>
        <w:fldChar w:fldCharType="begin"/>
      </w:r>
      <w:r>
        <w:rPr>
          <w:sz w:val="24"/>
          <w:szCs w:val="24"/>
        </w:rPr>
        <w:instrText xml:space="preserve"> PAGEREF _Toc434992832 \h </w:instrText>
      </w:r>
      <w:r>
        <w:rPr>
          <w:sz w:val="24"/>
          <w:szCs w:val="24"/>
        </w:rPr>
        <w:fldChar w:fldCharType="separate"/>
      </w:r>
      <w:r>
        <w:rPr>
          <w:sz w:val="24"/>
          <w:szCs w:val="24"/>
        </w:rPr>
        <w:t>29</w:t>
      </w:r>
      <w:r>
        <w:rPr>
          <w:sz w:val="24"/>
          <w:szCs w:val="24"/>
        </w:rPr>
        <w:fldChar w:fldCharType="end"/>
      </w:r>
      <w:r>
        <w:rPr>
          <w:sz w:val="24"/>
          <w:szCs w:val="24"/>
        </w:rPr>
        <w:fldChar w:fldCharType="end"/>
      </w:r>
    </w:p>
    <w:p>
      <w:pPr>
        <w:pStyle w:val="7"/>
        <w:tabs>
          <w:tab w:val="right" w:leader="dot" w:pos="8296"/>
        </w:tabs>
        <w:spacing w:line="360" w:lineRule="auto"/>
        <w:rPr>
          <w:sz w:val="24"/>
          <w:szCs w:val="24"/>
        </w:rPr>
      </w:pPr>
      <w:r>
        <w:fldChar w:fldCharType="begin"/>
      </w:r>
      <w:r>
        <w:instrText xml:space="preserve"> HYPERLINK \l "_Toc434992833" </w:instrText>
      </w:r>
      <w:r>
        <w:fldChar w:fldCharType="separate"/>
      </w:r>
      <w:r>
        <w:rPr>
          <w:rStyle w:val="21"/>
          <w:rFonts w:hint="default"/>
          <w:sz w:val="24"/>
          <w:szCs w:val="24"/>
        </w:rPr>
        <w:t>3.进一步加强创新创业教育各项举措</w:t>
      </w:r>
      <w:r>
        <w:rPr>
          <w:sz w:val="24"/>
          <w:szCs w:val="24"/>
        </w:rPr>
        <w:tab/>
      </w:r>
      <w:r>
        <w:rPr>
          <w:sz w:val="24"/>
          <w:szCs w:val="24"/>
        </w:rPr>
        <w:fldChar w:fldCharType="begin"/>
      </w:r>
      <w:r>
        <w:rPr>
          <w:sz w:val="24"/>
          <w:szCs w:val="24"/>
        </w:rPr>
        <w:instrText xml:space="preserve"> PAGEREF _Toc434992833 \h </w:instrText>
      </w:r>
      <w:r>
        <w:rPr>
          <w:sz w:val="24"/>
          <w:szCs w:val="24"/>
        </w:rPr>
        <w:fldChar w:fldCharType="separate"/>
      </w:r>
      <w:r>
        <w:rPr>
          <w:sz w:val="24"/>
          <w:szCs w:val="24"/>
        </w:rPr>
        <w:t>29</w:t>
      </w:r>
      <w:r>
        <w:rPr>
          <w:sz w:val="24"/>
          <w:szCs w:val="24"/>
        </w:rPr>
        <w:fldChar w:fldCharType="end"/>
      </w:r>
      <w:r>
        <w:rPr>
          <w:sz w:val="24"/>
          <w:szCs w:val="24"/>
        </w:rPr>
        <w:fldChar w:fldCharType="end"/>
      </w:r>
    </w:p>
    <w:p>
      <w:pPr>
        <w:pStyle w:val="16"/>
        <w:tabs>
          <w:tab w:val="right" w:leader="dot" w:pos="8296"/>
        </w:tabs>
        <w:spacing w:line="360" w:lineRule="auto"/>
        <w:rPr>
          <w:sz w:val="24"/>
          <w:szCs w:val="24"/>
        </w:rPr>
      </w:pPr>
      <w:r>
        <w:fldChar w:fldCharType="begin"/>
      </w:r>
      <w:r>
        <w:instrText xml:space="preserve"> HYPERLINK \l "_Toc434992834" </w:instrText>
      </w:r>
      <w:r>
        <w:fldChar w:fldCharType="separate"/>
      </w:r>
      <w:r>
        <w:rPr>
          <w:rStyle w:val="21"/>
          <w:rFonts w:hint="default"/>
          <w:sz w:val="24"/>
          <w:szCs w:val="24"/>
        </w:rPr>
        <w:t>三、加强队伍建设</w:t>
      </w:r>
      <w:r>
        <w:rPr>
          <w:sz w:val="24"/>
          <w:szCs w:val="24"/>
        </w:rPr>
        <w:tab/>
      </w:r>
      <w:r>
        <w:rPr>
          <w:sz w:val="24"/>
          <w:szCs w:val="24"/>
        </w:rPr>
        <w:fldChar w:fldCharType="begin"/>
      </w:r>
      <w:r>
        <w:rPr>
          <w:sz w:val="24"/>
          <w:szCs w:val="24"/>
        </w:rPr>
        <w:instrText xml:space="preserve"> PAGEREF _Toc434992834 \h </w:instrText>
      </w:r>
      <w:r>
        <w:rPr>
          <w:sz w:val="24"/>
          <w:szCs w:val="24"/>
        </w:rPr>
        <w:fldChar w:fldCharType="separate"/>
      </w:r>
      <w:r>
        <w:rPr>
          <w:sz w:val="24"/>
          <w:szCs w:val="24"/>
        </w:rPr>
        <w:t>31</w:t>
      </w:r>
      <w:r>
        <w:rPr>
          <w:sz w:val="24"/>
          <w:szCs w:val="24"/>
        </w:rPr>
        <w:fldChar w:fldCharType="end"/>
      </w:r>
      <w:r>
        <w:rPr>
          <w:sz w:val="24"/>
          <w:szCs w:val="24"/>
        </w:rPr>
        <w:fldChar w:fldCharType="end"/>
      </w:r>
    </w:p>
    <w:p>
      <w:pPr>
        <w:pStyle w:val="7"/>
        <w:tabs>
          <w:tab w:val="right" w:leader="dot" w:pos="8296"/>
        </w:tabs>
        <w:spacing w:line="360" w:lineRule="auto"/>
        <w:rPr>
          <w:sz w:val="24"/>
          <w:szCs w:val="24"/>
        </w:rPr>
      </w:pPr>
      <w:r>
        <w:fldChar w:fldCharType="begin"/>
      </w:r>
      <w:r>
        <w:instrText xml:space="preserve"> HYPERLINK \l "_Toc434992835" </w:instrText>
      </w:r>
      <w:r>
        <w:fldChar w:fldCharType="separate"/>
      </w:r>
      <w:r>
        <w:rPr>
          <w:rStyle w:val="21"/>
          <w:rFonts w:hint="default"/>
          <w:sz w:val="24"/>
          <w:szCs w:val="24"/>
        </w:rPr>
        <w:t>1.教师队伍建设</w:t>
      </w:r>
      <w:r>
        <w:rPr>
          <w:sz w:val="24"/>
          <w:szCs w:val="24"/>
        </w:rPr>
        <w:tab/>
      </w:r>
      <w:r>
        <w:rPr>
          <w:sz w:val="24"/>
          <w:szCs w:val="24"/>
        </w:rPr>
        <w:fldChar w:fldCharType="begin"/>
      </w:r>
      <w:r>
        <w:rPr>
          <w:sz w:val="24"/>
          <w:szCs w:val="24"/>
        </w:rPr>
        <w:instrText xml:space="preserve"> PAGEREF _Toc434992835 \h </w:instrText>
      </w:r>
      <w:r>
        <w:rPr>
          <w:sz w:val="24"/>
          <w:szCs w:val="24"/>
        </w:rPr>
        <w:fldChar w:fldCharType="separate"/>
      </w:r>
      <w:r>
        <w:rPr>
          <w:sz w:val="24"/>
          <w:szCs w:val="24"/>
        </w:rPr>
        <w:t>31</w:t>
      </w:r>
      <w:r>
        <w:rPr>
          <w:sz w:val="24"/>
          <w:szCs w:val="24"/>
        </w:rPr>
        <w:fldChar w:fldCharType="end"/>
      </w:r>
      <w:r>
        <w:rPr>
          <w:sz w:val="24"/>
          <w:szCs w:val="24"/>
        </w:rPr>
        <w:fldChar w:fldCharType="end"/>
      </w:r>
    </w:p>
    <w:p>
      <w:pPr>
        <w:pStyle w:val="7"/>
        <w:tabs>
          <w:tab w:val="right" w:leader="dot" w:pos="8296"/>
        </w:tabs>
        <w:spacing w:line="360" w:lineRule="auto"/>
        <w:rPr>
          <w:sz w:val="24"/>
          <w:szCs w:val="24"/>
        </w:rPr>
      </w:pPr>
      <w:r>
        <w:fldChar w:fldCharType="begin"/>
      </w:r>
      <w:r>
        <w:instrText xml:space="preserve"> HYPERLINK \l "_Toc434992836" </w:instrText>
      </w:r>
      <w:r>
        <w:fldChar w:fldCharType="separate"/>
      </w:r>
      <w:r>
        <w:rPr>
          <w:rStyle w:val="21"/>
          <w:rFonts w:hint="default"/>
          <w:sz w:val="24"/>
          <w:szCs w:val="24"/>
        </w:rPr>
        <w:t>2.管理队伍建设</w:t>
      </w:r>
      <w:r>
        <w:rPr>
          <w:sz w:val="24"/>
          <w:szCs w:val="24"/>
        </w:rPr>
        <w:tab/>
      </w:r>
      <w:r>
        <w:rPr>
          <w:sz w:val="24"/>
          <w:szCs w:val="24"/>
        </w:rPr>
        <w:fldChar w:fldCharType="begin"/>
      </w:r>
      <w:r>
        <w:rPr>
          <w:sz w:val="24"/>
          <w:szCs w:val="24"/>
        </w:rPr>
        <w:instrText xml:space="preserve"> PAGEREF _Toc434992836 \h </w:instrText>
      </w:r>
      <w:r>
        <w:rPr>
          <w:sz w:val="24"/>
          <w:szCs w:val="24"/>
        </w:rPr>
        <w:fldChar w:fldCharType="separate"/>
      </w:r>
      <w:r>
        <w:rPr>
          <w:sz w:val="24"/>
          <w:szCs w:val="24"/>
        </w:rPr>
        <w:t>32</w:t>
      </w:r>
      <w:r>
        <w:rPr>
          <w:sz w:val="24"/>
          <w:szCs w:val="24"/>
        </w:rPr>
        <w:fldChar w:fldCharType="end"/>
      </w:r>
      <w:r>
        <w:rPr>
          <w:sz w:val="24"/>
          <w:szCs w:val="24"/>
        </w:rPr>
        <w:fldChar w:fldCharType="end"/>
      </w:r>
    </w:p>
    <w:p>
      <w:pPr>
        <w:pStyle w:val="7"/>
        <w:tabs>
          <w:tab w:val="right" w:leader="dot" w:pos="8296"/>
        </w:tabs>
        <w:spacing w:line="360" w:lineRule="auto"/>
        <w:rPr>
          <w:sz w:val="24"/>
          <w:szCs w:val="24"/>
        </w:rPr>
      </w:pPr>
      <w:r>
        <w:fldChar w:fldCharType="begin"/>
      </w:r>
      <w:r>
        <w:instrText xml:space="preserve"> HYPERLINK \l "_Toc434992837" </w:instrText>
      </w:r>
      <w:r>
        <w:fldChar w:fldCharType="separate"/>
      </w:r>
      <w:r>
        <w:rPr>
          <w:rStyle w:val="21"/>
          <w:rFonts w:hint="default"/>
          <w:sz w:val="24"/>
          <w:szCs w:val="24"/>
        </w:rPr>
        <w:t>3.辅导员队伍建设</w:t>
      </w:r>
      <w:r>
        <w:rPr>
          <w:sz w:val="24"/>
          <w:szCs w:val="24"/>
        </w:rPr>
        <w:tab/>
      </w:r>
      <w:r>
        <w:rPr>
          <w:sz w:val="24"/>
          <w:szCs w:val="24"/>
        </w:rPr>
        <w:fldChar w:fldCharType="begin"/>
      </w:r>
      <w:r>
        <w:rPr>
          <w:sz w:val="24"/>
          <w:szCs w:val="24"/>
        </w:rPr>
        <w:instrText xml:space="preserve"> PAGEREF _Toc434992837 \h </w:instrText>
      </w:r>
      <w:r>
        <w:rPr>
          <w:sz w:val="24"/>
          <w:szCs w:val="24"/>
        </w:rPr>
        <w:fldChar w:fldCharType="separate"/>
      </w:r>
      <w:r>
        <w:rPr>
          <w:sz w:val="24"/>
          <w:szCs w:val="24"/>
        </w:rPr>
        <w:t>32</w:t>
      </w:r>
      <w:r>
        <w:rPr>
          <w:sz w:val="24"/>
          <w:szCs w:val="24"/>
        </w:rPr>
        <w:fldChar w:fldCharType="end"/>
      </w:r>
      <w:r>
        <w:rPr>
          <w:sz w:val="24"/>
          <w:szCs w:val="24"/>
        </w:rPr>
        <w:fldChar w:fldCharType="end"/>
      </w:r>
    </w:p>
    <w:p>
      <w:pPr>
        <w:pStyle w:val="7"/>
        <w:tabs>
          <w:tab w:val="right" w:leader="dot" w:pos="8296"/>
        </w:tabs>
        <w:spacing w:line="360" w:lineRule="auto"/>
        <w:rPr>
          <w:sz w:val="24"/>
          <w:szCs w:val="24"/>
        </w:rPr>
      </w:pPr>
      <w:r>
        <w:fldChar w:fldCharType="begin"/>
      </w:r>
      <w:r>
        <w:instrText xml:space="preserve"> HYPERLINK \l "_Toc434992838" </w:instrText>
      </w:r>
      <w:r>
        <w:fldChar w:fldCharType="separate"/>
      </w:r>
      <w:r>
        <w:rPr>
          <w:rStyle w:val="21"/>
          <w:rFonts w:hint="default"/>
          <w:sz w:val="24"/>
          <w:szCs w:val="24"/>
        </w:rPr>
        <w:t>4.优化人才环境</w:t>
      </w:r>
      <w:r>
        <w:rPr>
          <w:sz w:val="24"/>
          <w:szCs w:val="24"/>
        </w:rPr>
        <w:tab/>
      </w:r>
      <w:r>
        <w:rPr>
          <w:sz w:val="24"/>
          <w:szCs w:val="24"/>
        </w:rPr>
        <w:fldChar w:fldCharType="begin"/>
      </w:r>
      <w:r>
        <w:rPr>
          <w:sz w:val="24"/>
          <w:szCs w:val="24"/>
        </w:rPr>
        <w:instrText xml:space="preserve"> PAGEREF _Toc434992838 \h </w:instrText>
      </w:r>
      <w:r>
        <w:rPr>
          <w:sz w:val="24"/>
          <w:szCs w:val="24"/>
        </w:rPr>
        <w:fldChar w:fldCharType="separate"/>
      </w:r>
      <w:r>
        <w:rPr>
          <w:sz w:val="24"/>
          <w:szCs w:val="24"/>
        </w:rPr>
        <w:t>32</w:t>
      </w:r>
      <w:r>
        <w:rPr>
          <w:sz w:val="24"/>
          <w:szCs w:val="24"/>
        </w:rPr>
        <w:fldChar w:fldCharType="end"/>
      </w:r>
      <w:r>
        <w:rPr>
          <w:sz w:val="24"/>
          <w:szCs w:val="24"/>
        </w:rPr>
        <w:fldChar w:fldCharType="end"/>
      </w:r>
    </w:p>
    <w:p>
      <w:pPr>
        <w:widowControl/>
        <w:spacing w:line="360" w:lineRule="auto"/>
        <w:jc w:val="center"/>
        <w:rPr>
          <w:rFonts w:ascii="黑体" w:eastAsia="黑体"/>
          <w:sz w:val="24"/>
          <w:szCs w:val="24"/>
        </w:rPr>
      </w:pPr>
      <w:r>
        <w:rPr>
          <w:rFonts w:hint="eastAsia" w:ascii="黑体" w:eastAsia="黑体"/>
          <w:sz w:val="24"/>
          <w:szCs w:val="24"/>
        </w:rPr>
        <w:fldChar w:fldCharType="end"/>
      </w:r>
    </w:p>
    <w:p>
      <w:pPr>
        <w:pStyle w:val="2"/>
        <w:jc w:val="both"/>
        <w:rPr>
          <w:sz w:val="24"/>
          <w:szCs w:val="24"/>
        </w:rPr>
        <w:sectPr>
          <w:footerReference r:id="rId4" w:type="default"/>
          <w:pgSz w:w="11906" w:h="16838"/>
          <w:pgMar w:top="1440" w:right="1800" w:bottom="1440" w:left="1800" w:header="851" w:footer="992" w:gutter="0"/>
          <w:pgNumType w:start="1"/>
          <w:cols w:space="425" w:num="1"/>
          <w:docGrid w:type="lines" w:linePitch="312" w:charSpace="0"/>
        </w:sectPr>
      </w:pPr>
    </w:p>
    <w:p>
      <w:pPr>
        <w:pStyle w:val="2"/>
      </w:pPr>
      <w:bookmarkStart w:id="0" w:name="_Toc434992774"/>
      <w:r>
        <w:rPr>
          <w:rFonts w:hint="eastAsia"/>
        </w:rPr>
        <w:t>第一部分本科教学基本情况</w:t>
      </w:r>
      <w:bookmarkEnd w:id="0"/>
    </w:p>
    <w:p>
      <w:pPr>
        <w:pStyle w:val="3"/>
      </w:pPr>
      <w:bookmarkStart w:id="1" w:name="_Toc434992775"/>
      <w:r>
        <w:rPr>
          <w:rFonts w:hint="eastAsia"/>
        </w:rPr>
        <w:t>一、</w:t>
      </w:r>
      <w:r>
        <w:rPr>
          <w:rFonts w:hint="eastAsia"/>
          <w:lang w:eastAsia="zh-CN"/>
        </w:rPr>
        <w:t>学院</w:t>
      </w:r>
      <w:r>
        <w:rPr>
          <w:rFonts w:hint="eastAsia"/>
        </w:rPr>
        <w:t>概况</w:t>
      </w:r>
      <w:bookmarkEnd w:id="1"/>
    </w:p>
    <w:p>
      <w:pPr>
        <w:spacing w:line="360" w:lineRule="auto"/>
        <w:ind w:firstLine="566" w:firstLineChars="202"/>
        <w:rPr>
          <w:rFonts w:ascii="仿宋_GB2312" w:eastAsia="仿宋_GB2312"/>
          <w:sz w:val="28"/>
          <w:szCs w:val="28"/>
        </w:rPr>
      </w:pPr>
      <w:r>
        <w:rPr>
          <w:rFonts w:hint="eastAsia" w:ascii="仿宋_GB2312" w:eastAsia="仿宋_GB2312"/>
          <w:sz w:val="28"/>
          <w:szCs w:val="28"/>
        </w:rPr>
        <w:t>河海大学文天学院是河海大学与江苏大业投资有限公司合作举办的全日制普通本科独立学院</w:t>
      </w:r>
      <w:r>
        <w:rPr>
          <w:rFonts w:hint="eastAsia" w:ascii="仿宋_GB2312" w:eastAsia="仿宋_GB2312"/>
          <w:sz w:val="28"/>
          <w:szCs w:val="28"/>
          <w:lang w:eastAsia="zh-CN"/>
        </w:rPr>
        <w:t>。学院</w:t>
      </w:r>
      <w:r>
        <w:rPr>
          <w:rFonts w:hint="eastAsia" w:ascii="仿宋_GB2312" w:eastAsia="仿宋_GB2312"/>
          <w:sz w:val="28"/>
          <w:szCs w:val="28"/>
        </w:rPr>
        <w:t>于2008年5月经教育部批准设置，是在《独立学院设置与管理办法》（教育部第26号令）颁布后首批批准设置的独立学院。</w:t>
      </w:r>
    </w:p>
    <w:p>
      <w:pPr>
        <w:spacing w:line="360" w:lineRule="auto"/>
        <w:ind w:firstLine="560" w:firstLineChars="200"/>
        <w:rPr>
          <w:rFonts w:ascii="仿宋_GB2312" w:hAnsi="仿宋_GB2312" w:eastAsia="仿宋_GB2312" w:cs="仿宋_GB2312"/>
          <w:sz w:val="28"/>
          <w:szCs w:val="28"/>
        </w:rPr>
      </w:pPr>
      <w:r>
        <w:rPr>
          <w:rFonts w:hint="eastAsia" w:ascii="仿宋_GB2312" w:eastAsia="仿宋_GB2312"/>
          <w:sz w:val="28"/>
          <w:szCs w:val="28"/>
          <w:lang w:eastAsia="zh-CN"/>
        </w:rPr>
        <w:t>学院</w:t>
      </w:r>
      <w:r>
        <w:rPr>
          <w:rFonts w:hint="eastAsia" w:ascii="仿宋_GB2312" w:eastAsia="仿宋_GB2312"/>
          <w:sz w:val="28"/>
          <w:szCs w:val="28"/>
        </w:rPr>
        <w:t>坐落在安徽省马鞍山市，</w:t>
      </w:r>
      <w:r>
        <w:rPr>
          <w:rFonts w:hint="eastAsia" w:ascii="仿宋_GB2312" w:hAnsi="仿宋_GB2312" w:eastAsia="仿宋_GB2312" w:cs="仿宋_GB2312"/>
          <w:sz w:val="28"/>
          <w:szCs w:val="28"/>
        </w:rPr>
        <w:t>是一所以工为主，以水利为特色，工、经、管、艺等多学科协调发展的</w:t>
      </w: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sz w:val="28"/>
          <w:szCs w:val="28"/>
        </w:rPr>
        <w:t>从开办之初就坚持“依托母体高校，坚持独立办学”的发展思路，在充分利用河海大学优质教育资源的基础上，狠抓校园基础设施、学科专业、师资队伍、管理制度等方面的建设和人才培养模式改革，始终坚持规范办学，质量立校，人才强校，特色兴校，创新驱动，不断提高办学水平和人才培养质量，着力优化育人环境，走出了一条以“质量、人才、特色、创新”四位一体的求实办学之路。</w:t>
      </w: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sz w:val="28"/>
          <w:szCs w:val="28"/>
        </w:rPr>
        <w:t>确立了“培养高素质应用型人才”的</w:t>
      </w:r>
      <w:r>
        <w:rPr>
          <w:rFonts w:hint="eastAsia" w:ascii="仿宋_GB2312" w:hAnsi="仿宋_GB2312" w:eastAsia="仿宋_GB2312" w:cs="仿宋_GB2312"/>
          <w:sz w:val="28"/>
          <w:szCs w:val="28"/>
          <w:lang w:eastAsia="zh-CN"/>
        </w:rPr>
        <w:t>人才培养</w:t>
      </w:r>
      <w:r>
        <w:rPr>
          <w:rFonts w:hint="eastAsia" w:ascii="仿宋_GB2312" w:hAnsi="仿宋_GB2312" w:eastAsia="仿宋_GB2312" w:cs="仿宋_GB2312"/>
          <w:sz w:val="28"/>
          <w:szCs w:val="28"/>
        </w:rPr>
        <w:t>定位和“以</w:t>
      </w:r>
      <w:r>
        <w:rPr>
          <w:rFonts w:hint="eastAsia" w:ascii="仿宋_GB2312" w:hAnsi="仿宋_GB2312" w:eastAsia="仿宋_GB2312" w:cs="仿宋_GB2312"/>
          <w:sz w:val="28"/>
          <w:szCs w:val="28"/>
          <w:lang w:eastAsia="zh-CN"/>
        </w:rPr>
        <w:t>生</w:t>
      </w:r>
      <w:r>
        <w:rPr>
          <w:rFonts w:hint="eastAsia" w:ascii="仿宋_GB2312" w:hAnsi="仿宋_GB2312" w:eastAsia="仿宋_GB2312" w:cs="仿宋_GB2312"/>
          <w:sz w:val="28"/>
          <w:szCs w:val="28"/>
        </w:rPr>
        <w:t>为本、促进学生全面发展”的理念并将其落实到</w:t>
      </w: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sz w:val="28"/>
          <w:szCs w:val="28"/>
        </w:rPr>
        <w:t>改革与发展的各个方面和全过程。</w:t>
      </w: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sz w:val="28"/>
          <w:szCs w:val="28"/>
        </w:rPr>
        <w:t>先后荣获“马鞍山市文明单位”、“安徽省非公有制经济先进单位”、“安徽省优秀独立学院”、“全国绿化模范单位”、“全国大学生社会实践先进单位”等荣誉称号。</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sz w:val="28"/>
          <w:szCs w:val="28"/>
        </w:rPr>
        <w:t>设有水利工程系、土木工程系、电气信息工程系、机械工程系、经济管理系、艺术设计系（筹）、国际教育学院、基础教学部、思政部六系一院二部。</w:t>
      </w:r>
    </w:p>
    <w:p>
      <w:pPr>
        <w:pStyle w:val="3"/>
      </w:pPr>
      <w:bookmarkStart w:id="2" w:name="_Toc434992776"/>
      <w:r>
        <w:rPr>
          <w:rFonts w:hint="eastAsia"/>
        </w:rPr>
        <w:t>二、人才培养目标及服务面向</w:t>
      </w:r>
      <w:bookmarkEnd w:id="2"/>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人才培养目标定位：立足于培养</w:t>
      </w:r>
      <w:r>
        <w:rPr>
          <w:rFonts w:hint="eastAsia" w:ascii="仿宋_GB2312" w:hAnsi="仿宋_GB2312" w:eastAsia="仿宋_GB2312" w:cs="仿宋_GB2312"/>
          <w:sz w:val="28"/>
          <w:szCs w:val="28"/>
          <w:lang w:eastAsia="zh-CN"/>
        </w:rPr>
        <w:t>具有社会责任感和</w:t>
      </w:r>
      <w:r>
        <w:rPr>
          <w:rFonts w:hint="eastAsia" w:ascii="仿宋_GB2312" w:hAnsi="仿宋_GB2312" w:eastAsia="仿宋_GB2312" w:cs="仿宋_GB2312"/>
          <w:sz w:val="28"/>
          <w:szCs w:val="28"/>
        </w:rPr>
        <w:t>创新意识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基础扎实、实践能力强、乐于服务生产建设管理第一线</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rPr>
        <w:t>应用型高素质人才。</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服务面向：立足安徽，面向周边地区，服务地方经济社会的发展。</w:t>
      </w:r>
    </w:p>
    <w:p>
      <w:pPr>
        <w:pStyle w:val="3"/>
      </w:pPr>
      <w:bookmarkStart w:id="3" w:name="_Toc434992777"/>
      <w:r>
        <w:rPr>
          <w:rFonts w:hint="eastAsia"/>
        </w:rPr>
        <w:t>三、本科专业设置情况</w:t>
      </w:r>
      <w:bookmarkEnd w:id="3"/>
    </w:p>
    <w:p>
      <w:pPr>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学院面向安徽</w:t>
      </w:r>
      <w:r>
        <w:rPr>
          <w:rFonts w:hint="eastAsia" w:ascii="仿宋_GB2312" w:hAnsi="仿宋_GB2312" w:eastAsia="仿宋_GB2312" w:cs="仿宋_GB2312"/>
          <w:sz w:val="28"/>
          <w:szCs w:val="28"/>
        </w:rPr>
        <w:t>经济社会发展</w:t>
      </w:r>
      <w:r>
        <w:rPr>
          <w:rFonts w:hint="eastAsia" w:ascii="仿宋_GB2312" w:hAnsi="仿宋_GB2312" w:eastAsia="仿宋_GB2312" w:cs="仿宋_GB2312"/>
          <w:sz w:val="28"/>
          <w:szCs w:val="28"/>
          <w:lang w:eastAsia="zh-CN"/>
        </w:rPr>
        <w:t>急</w:t>
      </w:r>
      <w:r>
        <w:rPr>
          <w:rFonts w:hint="eastAsia" w:ascii="仿宋_GB2312" w:hAnsi="仿宋_GB2312" w:eastAsia="仿宋_GB2312" w:cs="仿宋_GB2312"/>
          <w:sz w:val="28"/>
          <w:szCs w:val="28"/>
        </w:rPr>
        <w:t>需布局学科专业</w:t>
      </w:r>
      <w:r>
        <w:rPr>
          <w:rFonts w:hint="eastAsia" w:ascii="仿宋_GB2312" w:hAnsi="仿宋_GB2312" w:eastAsia="仿宋_GB2312" w:cs="仿宋_GB2312"/>
          <w:sz w:val="28"/>
          <w:szCs w:val="28"/>
          <w:lang w:eastAsia="zh-CN"/>
        </w:rPr>
        <w:t>建设</w:t>
      </w:r>
      <w:r>
        <w:rPr>
          <w:rFonts w:hint="eastAsia" w:ascii="仿宋_GB2312" w:hAnsi="仿宋_GB2312" w:eastAsia="仿宋_GB2312" w:cs="仿宋_GB2312"/>
          <w:sz w:val="28"/>
          <w:szCs w:val="28"/>
        </w:rPr>
        <w:t>，现有本科专业27个，涉及工学、管理学、经济学、艺术学等4个学科门类，其中，工学17个专业。本科专业如表1所示。</w:t>
      </w:r>
    </w:p>
    <w:p>
      <w:pPr>
        <w:spacing w:line="360" w:lineRule="auto"/>
        <w:ind w:firstLine="560" w:firstLineChars="200"/>
        <w:jc w:val="left"/>
        <w:rPr>
          <w:rFonts w:hint="eastAsia" w:ascii="仿宋_GB2312" w:hAnsi="仿宋_GB2312" w:eastAsia="仿宋_GB2312" w:cs="仿宋_GB2312"/>
          <w:sz w:val="28"/>
          <w:szCs w:val="28"/>
        </w:rPr>
      </w:pPr>
    </w:p>
    <w:p>
      <w:pPr>
        <w:spacing w:line="360" w:lineRule="auto"/>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表1  河海大学文天学院本科专业设置情况一览表</w:t>
      </w:r>
    </w:p>
    <w:tbl>
      <w:tblPr>
        <w:tblStyle w:val="2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865"/>
        <w:gridCol w:w="2632"/>
        <w:gridCol w:w="1935"/>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136" w:type="dxa"/>
            <w:shd w:val="clear" w:color="auto" w:fill="F2F2F2"/>
            <w:vAlign w:val="center"/>
          </w:tcPr>
          <w:p>
            <w:pPr>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所在系</w:t>
            </w:r>
          </w:p>
        </w:tc>
        <w:tc>
          <w:tcPr>
            <w:tcW w:w="865" w:type="dxa"/>
            <w:shd w:val="clear" w:color="auto" w:fill="F2F2F2"/>
            <w:vAlign w:val="center"/>
          </w:tcPr>
          <w:p>
            <w:pPr>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2632" w:type="dxa"/>
            <w:shd w:val="clear" w:color="auto" w:fill="F2F2F2"/>
            <w:vAlign w:val="center"/>
          </w:tcPr>
          <w:p>
            <w:pPr>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专业名称</w:t>
            </w:r>
          </w:p>
        </w:tc>
        <w:tc>
          <w:tcPr>
            <w:tcW w:w="1935" w:type="dxa"/>
            <w:shd w:val="clear" w:color="auto" w:fill="F2F2F2"/>
            <w:vAlign w:val="center"/>
          </w:tcPr>
          <w:p>
            <w:pPr>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一级学科代码</w:t>
            </w:r>
          </w:p>
        </w:tc>
        <w:tc>
          <w:tcPr>
            <w:tcW w:w="1954" w:type="dxa"/>
            <w:shd w:val="clear" w:color="auto" w:fill="F2F2F2"/>
            <w:vAlign w:val="center"/>
          </w:tcPr>
          <w:p>
            <w:pPr>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6" w:type="dxa"/>
            <w:vMerge w:val="restart"/>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水利系</w:t>
            </w:r>
          </w:p>
        </w:tc>
        <w:tc>
          <w:tcPr>
            <w:tcW w:w="865" w:type="dxa"/>
            <w:shd w:val="clear" w:color="auto" w:fill="auto"/>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632"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水利水电工程</w:t>
            </w:r>
          </w:p>
        </w:tc>
        <w:tc>
          <w:tcPr>
            <w:tcW w:w="1935"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08-工学</w:t>
            </w:r>
          </w:p>
        </w:tc>
        <w:tc>
          <w:tcPr>
            <w:tcW w:w="1954"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省特色专业</w:t>
            </w:r>
          </w:p>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省振兴计划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6" w:type="dxa"/>
            <w:vMerge w:val="continue"/>
            <w:shd w:val="clear" w:color="auto" w:fill="auto"/>
            <w:vAlign w:val="center"/>
          </w:tcPr>
          <w:p>
            <w:pPr>
              <w:spacing w:line="360" w:lineRule="auto"/>
              <w:jc w:val="center"/>
              <w:rPr>
                <w:rFonts w:ascii="仿宋_GB2312" w:hAnsi="仿宋_GB2312" w:eastAsia="仿宋_GB2312" w:cs="仿宋_GB2312"/>
                <w:sz w:val="24"/>
                <w:szCs w:val="24"/>
              </w:rPr>
            </w:pPr>
          </w:p>
        </w:tc>
        <w:tc>
          <w:tcPr>
            <w:tcW w:w="865" w:type="dxa"/>
            <w:shd w:val="clear" w:color="auto" w:fill="auto"/>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632"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水文与水资源工程</w:t>
            </w:r>
          </w:p>
        </w:tc>
        <w:tc>
          <w:tcPr>
            <w:tcW w:w="1935"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08-工学</w:t>
            </w:r>
          </w:p>
        </w:tc>
        <w:tc>
          <w:tcPr>
            <w:tcW w:w="1954" w:type="dxa"/>
            <w:shd w:val="clear" w:color="auto" w:fill="auto"/>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6" w:type="dxa"/>
            <w:vMerge w:val="continue"/>
            <w:shd w:val="clear" w:color="auto" w:fill="auto"/>
            <w:vAlign w:val="center"/>
          </w:tcPr>
          <w:p>
            <w:pPr>
              <w:spacing w:line="360" w:lineRule="auto"/>
              <w:jc w:val="center"/>
              <w:rPr>
                <w:rFonts w:ascii="仿宋_GB2312" w:hAnsi="仿宋_GB2312" w:eastAsia="仿宋_GB2312" w:cs="仿宋_GB2312"/>
                <w:sz w:val="24"/>
                <w:szCs w:val="24"/>
              </w:rPr>
            </w:pPr>
          </w:p>
        </w:tc>
        <w:tc>
          <w:tcPr>
            <w:tcW w:w="865" w:type="dxa"/>
            <w:shd w:val="clear" w:color="auto" w:fill="auto"/>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632"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港口航道与海岸工程</w:t>
            </w:r>
          </w:p>
        </w:tc>
        <w:tc>
          <w:tcPr>
            <w:tcW w:w="1935"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08-工学</w:t>
            </w:r>
          </w:p>
        </w:tc>
        <w:tc>
          <w:tcPr>
            <w:tcW w:w="1954"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省卓越计划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6" w:type="dxa"/>
            <w:vMerge w:val="continue"/>
            <w:shd w:val="clear" w:color="auto" w:fill="auto"/>
            <w:vAlign w:val="center"/>
          </w:tcPr>
          <w:p>
            <w:pPr>
              <w:spacing w:line="360" w:lineRule="auto"/>
              <w:jc w:val="center"/>
              <w:rPr>
                <w:rFonts w:ascii="仿宋_GB2312" w:hAnsi="仿宋_GB2312" w:eastAsia="仿宋_GB2312" w:cs="仿宋_GB2312"/>
                <w:sz w:val="24"/>
                <w:szCs w:val="24"/>
              </w:rPr>
            </w:pPr>
          </w:p>
        </w:tc>
        <w:tc>
          <w:tcPr>
            <w:tcW w:w="865" w:type="dxa"/>
            <w:shd w:val="clear" w:color="auto" w:fill="auto"/>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632"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水务工程</w:t>
            </w:r>
          </w:p>
        </w:tc>
        <w:tc>
          <w:tcPr>
            <w:tcW w:w="1935"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08-工学</w:t>
            </w:r>
          </w:p>
        </w:tc>
        <w:tc>
          <w:tcPr>
            <w:tcW w:w="1954"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省特色专业</w:t>
            </w:r>
          </w:p>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省振兴计划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6" w:type="dxa"/>
            <w:vMerge w:val="restart"/>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土木系</w:t>
            </w:r>
          </w:p>
        </w:tc>
        <w:tc>
          <w:tcPr>
            <w:tcW w:w="865" w:type="dxa"/>
            <w:shd w:val="clear" w:color="auto" w:fill="auto"/>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632"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土木工程</w:t>
            </w:r>
          </w:p>
        </w:tc>
        <w:tc>
          <w:tcPr>
            <w:tcW w:w="1935"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08-工学</w:t>
            </w:r>
          </w:p>
        </w:tc>
        <w:tc>
          <w:tcPr>
            <w:tcW w:w="1954"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省卓越计划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6" w:type="dxa"/>
            <w:vMerge w:val="continue"/>
            <w:shd w:val="clear" w:color="auto" w:fill="auto"/>
            <w:vAlign w:val="center"/>
          </w:tcPr>
          <w:p>
            <w:pPr>
              <w:spacing w:line="360" w:lineRule="auto"/>
              <w:jc w:val="center"/>
              <w:rPr>
                <w:rFonts w:ascii="仿宋_GB2312" w:hAnsi="仿宋_GB2312" w:eastAsia="仿宋_GB2312" w:cs="仿宋_GB2312"/>
                <w:sz w:val="24"/>
                <w:szCs w:val="24"/>
              </w:rPr>
            </w:pPr>
          </w:p>
        </w:tc>
        <w:tc>
          <w:tcPr>
            <w:tcW w:w="865" w:type="dxa"/>
            <w:shd w:val="clear" w:color="auto" w:fill="auto"/>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632"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测绘工程</w:t>
            </w:r>
          </w:p>
        </w:tc>
        <w:tc>
          <w:tcPr>
            <w:tcW w:w="1935"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08-工学</w:t>
            </w:r>
          </w:p>
        </w:tc>
        <w:tc>
          <w:tcPr>
            <w:tcW w:w="1954" w:type="dxa"/>
            <w:shd w:val="clear" w:color="auto" w:fill="auto"/>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6" w:type="dxa"/>
            <w:vMerge w:val="continue"/>
            <w:shd w:val="clear" w:color="auto" w:fill="auto"/>
            <w:vAlign w:val="center"/>
          </w:tcPr>
          <w:p>
            <w:pPr>
              <w:spacing w:line="360" w:lineRule="auto"/>
              <w:jc w:val="center"/>
              <w:rPr>
                <w:rFonts w:ascii="仿宋_GB2312" w:hAnsi="仿宋_GB2312" w:eastAsia="仿宋_GB2312" w:cs="仿宋_GB2312"/>
                <w:sz w:val="24"/>
                <w:szCs w:val="24"/>
              </w:rPr>
            </w:pPr>
          </w:p>
        </w:tc>
        <w:tc>
          <w:tcPr>
            <w:tcW w:w="865" w:type="dxa"/>
            <w:shd w:val="clear" w:color="auto" w:fill="auto"/>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632"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给水排水工程</w:t>
            </w:r>
          </w:p>
        </w:tc>
        <w:tc>
          <w:tcPr>
            <w:tcW w:w="1935"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08-工学</w:t>
            </w:r>
          </w:p>
        </w:tc>
        <w:tc>
          <w:tcPr>
            <w:tcW w:w="1954" w:type="dxa"/>
            <w:shd w:val="clear" w:color="auto" w:fill="auto"/>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6" w:type="dxa"/>
            <w:vMerge w:val="continue"/>
            <w:shd w:val="clear" w:color="auto" w:fill="auto"/>
            <w:vAlign w:val="center"/>
          </w:tcPr>
          <w:p>
            <w:pPr>
              <w:spacing w:line="360" w:lineRule="auto"/>
              <w:jc w:val="center"/>
              <w:rPr>
                <w:rFonts w:ascii="仿宋_GB2312" w:hAnsi="仿宋_GB2312" w:eastAsia="仿宋_GB2312" w:cs="仿宋_GB2312"/>
                <w:sz w:val="24"/>
                <w:szCs w:val="24"/>
              </w:rPr>
            </w:pPr>
          </w:p>
        </w:tc>
        <w:tc>
          <w:tcPr>
            <w:tcW w:w="865" w:type="dxa"/>
            <w:shd w:val="clear" w:color="auto" w:fill="auto"/>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632"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交通工程</w:t>
            </w:r>
          </w:p>
        </w:tc>
        <w:tc>
          <w:tcPr>
            <w:tcW w:w="1935"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08-工学</w:t>
            </w:r>
          </w:p>
        </w:tc>
        <w:tc>
          <w:tcPr>
            <w:tcW w:w="1954" w:type="dxa"/>
            <w:shd w:val="clear" w:color="auto" w:fill="auto"/>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6" w:type="dxa"/>
            <w:vMerge w:val="continue"/>
            <w:shd w:val="clear" w:color="auto" w:fill="auto"/>
            <w:vAlign w:val="center"/>
          </w:tcPr>
          <w:p>
            <w:pPr>
              <w:spacing w:line="360" w:lineRule="auto"/>
              <w:jc w:val="center"/>
              <w:rPr>
                <w:rFonts w:ascii="仿宋_GB2312" w:hAnsi="仿宋_GB2312" w:eastAsia="仿宋_GB2312" w:cs="仿宋_GB2312"/>
                <w:sz w:val="24"/>
                <w:szCs w:val="24"/>
              </w:rPr>
            </w:pPr>
          </w:p>
        </w:tc>
        <w:tc>
          <w:tcPr>
            <w:tcW w:w="865" w:type="dxa"/>
            <w:shd w:val="clear" w:color="auto" w:fill="auto"/>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632"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地质工程</w:t>
            </w:r>
          </w:p>
        </w:tc>
        <w:tc>
          <w:tcPr>
            <w:tcW w:w="1935"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08-工学</w:t>
            </w:r>
          </w:p>
        </w:tc>
        <w:tc>
          <w:tcPr>
            <w:tcW w:w="1954" w:type="dxa"/>
            <w:shd w:val="clear" w:color="auto" w:fill="auto"/>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6" w:type="dxa"/>
            <w:vMerge w:val="restart"/>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机械系</w:t>
            </w:r>
          </w:p>
        </w:tc>
        <w:tc>
          <w:tcPr>
            <w:tcW w:w="865" w:type="dxa"/>
            <w:shd w:val="clear" w:color="auto" w:fill="auto"/>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632"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机械工程及自动化</w:t>
            </w:r>
          </w:p>
        </w:tc>
        <w:tc>
          <w:tcPr>
            <w:tcW w:w="1935"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08-工学</w:t>
            </w:r>
          </w:p>
        </w:tc>
        <w:tc>
          <w:tcPr>
            <w:tcW w:w="1954" w:type="dxa"/>
            <w:shd w:val="clear" w:color="auto" w:fill="auto"/>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6" w:type="dxa"/>
            <w:vMerge w:val="continue"/>
            <w:shd w:val="clear" w:color="auto" w:fill="auto"/>
            <w:vAlign w:val="center"/>
          </w:tcPr>
          <w:p>
            <w:pPr>
              <w:spacing w:line="360" w:lineRule="auto"/>
              <w:jc w:val="center"/>
              <w:rPr>
                <w:rFonts w:ascii="仿宋_GB2312" w:hAnsi="仿宋_GB2312" w:eastAsia="仿宋_GB2312" w:cs="仿宋_GB2312"/>
                <w:sz w:val="24"/>
                <w:szCs w:val="24"/>
              </w:rPr>
            </w:pPr>
          </w:p>
        </w:tc>
        <w:tc>
          <w:tcPr>
            <w:tcW w:w="865" w:type="dxa"/>
            <w:shd w:val="clear" w:color="auto" w:fill="auto"/>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632"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车辆工程</w:t>
            </w:r>
          </w:p>
        </w:tc>
        <w:tc>
          <w:tcPr>
            <w:tcW w:w="1935"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08–工学</w:t>
            </w:r>
          </w:p>
        </w:tc>
        <w:tc>
          <w:tcPr>
            <w:tcW w:w="1954" w:type="dxa"/>
            <w:shd w:val="clear" w:color="auto" w:fill="auto"/>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6" w:type="dxa"/>
            <w:vMerge w:val="continue"/>
            <w:shd w:val="clear" w:color="auto" w:fill="auto"/>
            <w:vAlign w:val="center"/>
          </w:tcPr>
          <w:p>
            <w:pPr>
              <w:spacing w:line="360" w:lineRule="auto"/>
              <w:jc w:val="center"/>
              <w:rPr>
                <w:rFonts w:ascii="仿宋_GB2312" w:hAnsi="仿宋_GB2312" w:eastAsia="仿宋_GB2312" w:cs="仿宋_GB2312"/>
                <w:sz w:val="24"/>
                <w:szCs w:val="24"/>
              </w:rPr>
            </w:pPr>
          </w:p>
        </w:tc>
        <w:tc>
          <w:tcPr>
            <w:tcW w:w="865" w:type="dxa"/>
            <w:shd w:val="clear" w:color="auto" w:fill="auto"/>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632"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新能源科学与工程</w:t>
            </w:r>
          </w:p>
        </w:tc>
        <w:tc>
          <w:tcPr>
            <w:tcW w:w="1935"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08–工学</w:t>
            </w:r>
          </w:p>
        </w:tc>
        <w:tc>
          <w:tcPr>
            <w:tcW w:w="1954" w:type="dxa"/>
            <w:shd w:val="clear" w:color="auto" w:fill="auto"/>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6" w:type="dxa"/>
            <w:vMerge w:val="continue"/>
            <w:shd w:val="clear" w:color="auto" w:fill="auto"/>
            <w:vAlign w:val="center"/>
          </w:tcPr>
          <w:p>
            <w:pPr>
              <w:spacing w:line="360" w:lineRule="auto"/>
              <w:jc w:val="center"/>
              <w:rPr>
                <w:rFonts w:ascii="仿宋_GB2312" w:hAnsi="仿宋_GB2312" w:eastAsia="仿宋_GB2312" w:cs="仿宋_GB2312"/>
                <w:sz w:val="24"/>
                <w:szCs w:val="24"/>
              </w:rPr>
            </w:pPr>
          </w:p>
        </w:tc>
        <w:tc>
          <w:tcPr>
            <w:tcW w:w="865" w:type="dxa"/>
            <w:shd w:val="clear" w:color="auto" w:fill="auto"/>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2632"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能源与动力工程</w:t>
            </w:r>
          </w:p>
        </w:tc>
        <w:tc>
          <w:tcPr>
            <w:tcW w:w="1935"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08–工学</w:t>
            </w:r>
          </w:p>
        </w:tc>
        <w:tc>
          <w:tcPr>
            <w:tcW w:w="1954" w:type="dxa"/>
            <w:shd w:val="clear" w:color="auto" w:fill="auto"/>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6" w:type="dxa"/>
            <w:vMerge w:val="restart"/>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电气系</w:t>
            </w:r>
          </w:p>
          <w:p>
            <w:pPr>
              <w:spacing w:line="360" w:lineRule="auto"/>
              <w:jc w:val="center"/>
              <w:rPr>
                <w:rFonts w:ascii="仿宋_GB2312" w:hAnsi="仿宋_GB2312" w:eastAsia="仿宋_GB2312" w:cs="仿宋_GB2312"/>
                <w:sz w:val="24"/>
                <w:szCs w:val="24"/>
              </w:rPr>
            </w:pPr>
          </w:p>
        </w:tc>
        <w:tc>
          <w:tcPr>
            <w:tcW w:w="865" w:type="dxa"/>
            <w:shd w:val="clear" w:color="auto" w:fill="auto"/>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2632"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计算机科学与技术</w:t>
            </w:r>
          </w:p>
        </w:tc>
        <w:tc>
          <w:tcPr>
            <w:tcW w:w="1935"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08–工学</w:t>
            </w:r>
          </w:p>
        </w:tc>
        <w:tc>
          <w:tcPr>
            <w:tcW w:w="1954"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省卓越计划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6" w:type="dxa"/>
            <w:vMerge w:val="continue"/>
            <w:shd w:val="clear" w:color="auto" w:fill="auto"/>
            <w:vAlign w:val="center"/>
          </w:tcPr>
          <w:p>
            <w:pPr>
              <w:spacing w:line="360" w:lineRule="auto"/>
              <w:jc w:val="center"/>
              <w:rPr>
                <w:rFonts w:ascii="仿宋_GB2312" w:hAnsi="仿宋_GB2312" w:eastAsia="仿宋_GB2312" w:cs="仿宋_GB2312"/>
                <w:sz w:val="24"/>
                <w:szCs w:val="24"/>
              </w:rPr>
            </w:pPr>
          </w:p>
        </w:tc>
        <w:tc>
          <w:tcPr>
            <w:tcW w:w="865" w:type="dxa"/>
            <w:shd w:val="clear" w:color="auto" w:fill="auto"/>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632"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电气工程及其自动化</w:t>
            </w:r>
          </w:p>
        </w:tc>
        <w:tc>
          <w:tcPr>
            <w:tcW w:w="1935"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08–工学</w:t>
            </w:r>
          </w:p>
        </w:tc>
        <w:tc>
          <w:tcPr>
            <w:tcW w:w="1954" w:type="dxa"/>
            <w:shd w:val="clear" w:color="auto" w:fill="auto"/>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6" w:type="dxa"/>
            <w:vMerge w:val="continue"/>
            <w:shd w:val="clear" w:color="auto" w:fill="auto"/>
            <w:vAlign w:val="center"/>
          </w:tcPr>
          <w:p>
            <w:pPr>
              <w:spacing w:line="360" w:lineRule="auto"/>
              <w:jc w:val="center"/>
              <w:rPr>
                <w:rFonts w:ascii="仿宋_GB2312" w:hAnsi="仿宋_GB2312" w:eastAsia="仿宋_GB2312" w:cs="仿宋_GB2312"/>
                <w:sz w:val="24"/>
                <w:szCs w:val="24"/>
              </w:rPr>
            </w:pPr>
          </w:p>
        </w:tc>
        <w:tc>
          <w:tcPr>
            <w:tcW w:w="865" w:type="dxa"/>
            <w:shd w:val="clear" w:color="auto" w:fill="auto"/>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2632"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自动化</w:t>
            </w:r>
          </w:p>
        </w:tc>
        <w:tc>
          <w:tcPr>
            <w:tcW w:w="1935"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08–工学</w:t>
            </w:r>
          </w:p>
        </w:tc>
        <w:tc>
          <w:tcPr>
            <w:tcW w:w="1954" w:type="dxa"/>
            <w:shd w:val="clear" w:color="auto" w:fill="auto"/>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6" w:type="dxa"/>
            <w:vMerge w:val="continue"/>
            <w:shd w:val="clear" w:color="auto" w:fill="auto"/>
            <w:vAlign w:val="center"/>
          </w:tcPr>
          <w:p>
            <w:pPr>
              <w:spacing w:line="360" w:lineRule="auto"/>
              <w:jc w:val="center"/>
              <w:rPr>
                <w:rFonts w:ascii="仿宋_GB2312" w:hAnsi="仿宋_GB2312" w:eastAsia="仿宋_GB2312" w:cs="仿宋_GB2312"/>
                <w:sz w:val="24"/>
                <w:szCs w:val="24"/>
              </w:rPr>
            </w:pPr>
          </w:p>
        </w:tc>
        <w:tc>
          <w:tcPr>
            <w:tcW w:w="865" w:type="dxa"/>
            <w:shd w:val="clear" w:color="auto" w:fill="auto"/>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2632"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通信工程</w:t>
            </w:r>
          </w:p>
        </w:tc>
        <w:tc>
          <w:tcPr>
            <w:tcW w:w="1935"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08–工学</w:t>
            </w:r>
          </w:p>
        </w:tc>
        <w:tc>
          <w:tcPr>
            <w:tcW w:w="1954" w:type="dxa"/>
            <w:shd w:val="clear" w:color="auto" w:fill="auto"/>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6" w:type="dxa"/>
            <w:vMerge w:val="restart"/>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经管系</w:t>
            </w:r>
          </w:p>
        </w:tc>
        <w:tc>
          <w:tcPr>
            <w:tcW w:w="865" w:type="dxa"/>
            <w:shd w:val="clear" w:color="auto" w:fill="auto"/>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2632"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国际经济与贸易</w:t>
            </w:r>
          </w:p>
        </w:tc>
        <w:tc>
          <w:tcPr>
            <w:tcW w:w="1935"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02-经济学</w:t>
            </w:r>
          </w:p>
        </w:tc>
        <w:tc>
          <w:tcPr>
            <w:tcW w:w="1954" w:type="dxa"/>
            <w:shd w:val="clear" w:color="auto" w:fill="auto"/>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6" w:type="dxa"/>
            <w:vMerge w:val="continue"/>
            <w:shd w:val="clear" w:color="auto" w:fill="auto"/>
            <w:vAlign w:val="center"/>
          </w:tcPr>
          <w:p>
            <w:pPr>
              <w:spacing w:line="360" w:lineRule="auto"/>
              <w:jc w:val="center"/>
              <w:rPr>
                <w:rFonts w:ascii="仿宋_GB2312" w:hAnsi="仿宋_GB2312" w:eastAsia="仿宋_GB2312" w:cs="仿宋_GB2312"/>
                <w:sz w:val="24"/>
                <w:szCs w:val="24"/>
              </w:rPr>
            </w:pPr>
          </w:p>
        </w:tc>
        <w:tc>
          <w:tcPr>
            <w:tcW w:w="865" w:type="dxa"/>
            <w:shd w:val="clear" w:color="auto" w:fill="auto"/>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2632"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工程管理</w:t>
            </w:r>
          </w:p>
        </w:tc>
        <w:tc>
          <w:tcPr>
            <w:tcW w:w="1935"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12-管理学</w:t>
            </w:r>
          </w:p>
        </w:tc>
        <w:tc>
          <w:tcPr>
            <w:tcW w:w="1954"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省振兴计划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6" w:type="dxa"/>
            <w:vMerge w:val="continue"/>
            <w:shd w:val="clear" w:color="auto" w:fill="auto"/>
            <w:vAlign w:val="center"/>
          </w:tcPr>
          <w:p>
            <w:pPr>
              <w:spacing w:line="360" w:lineRule="auto"/>
              <w:jc w:val="center"/>
              <w:rPr>
                <w:rFonts w:ascii="仿宋_GB2312" w:hAnsi="仿宋_GB2312" w:eastAsia="仿宋_GB2312" w:cs="仿宋_GB2312"/>
                <w:sz w:val="24"/>
                <w:szCs w:val="24"/>
              </w:rPr>
            </w:pPr>
          </w:p>
        </w:tc>
        <w:tc>
          <w:tcPr>
            <w:tcW w:w="865" w:type="dxa"/>
            <w:shd w:val="clear" w:color="auto" w:fill="auto"/>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2632"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人力资源管理</w:t>
            </w:r>
          </w:p>
        </w:tc>
        <w:tc>
          <w:tcPr>
            <w:tcW w:w="1935"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12-管理学</w:t>
            </w:r>
          </w:p>
        </w:tc>
        <w:tc>
          <w:tcPr>
            <w:tcW w:w="1954" w:type="dxa"/>
            <w:shd w:val="clear" w:color="auto" w:fill="auto"/>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6" w:type="dxa"/>
            <w:vMerge w:val="continue"/>
            <w:shd w:val="clear" w:color="auto" w:fill="auto"/>
            <w:vAlign w:val="center"/>
          </w:tcPr>
          <w:p>
            <w:pPr>
              <w:spacing w:line="360" w:lineRule="auto"/>
              <w:jc w:val="center"/>
              <w:rPr>
                <w:rFonts w:ascii="仿宋_GB2312" w:hAnsi="仿宋_GB2312" w:eastAsia="仿宋_GB2312" w:cs="仿宋_GB2312"/>
                <w:sz w:val="24"/>
                <w:szCs w:val="24"/>
              </w:rPr>
            </w:pPr>
          </w:p>
        </w:tc>
        <w:tc>
          <w:tcPr>
            <w:tcW w:w="865" w:type="dxa"/>
            <w:shd w:val="clear" w:color="auto" w:fill="auto"/>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2632"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会计学</w:t>
            </w:r>
          </w:p>
        </w:tc>
        <w:tc>
          <w:tcPr>
            <w:tcW w:w="1935"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12-管理学</w:t>
            </w:r>
          </w:p>
        </w:tc>
        <w:tc>
          <w:tcPr>
            <w:tcW w:w="1954" w:type="dxa"/>
            <w:shd w:val="clear" w:color="auto" w:fill="auto"/>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6" w:type="dxa"/>
            <w:vMerge w:val="continue"/>
            <w:shd w:val="clear" w:color="auto" w:fill="auto"/>
            <w:vAlign w:val="center"/>
          </w:tcPr>
          <w:p>
            <w:pPr>
              <w:spacing w:line="360" w:lineRule="auto"/>
              <w:jc w:val="center"/>
              <w:rPr>
                <w:rFonts w:ascii="仿宋_GB2312" w:hAnsi="仿宋_GB2312" w:eastAsia="仿宋_GB2312" w:cs="仿宋_GB2312"/>
                <w:sz w:val="24"/>
                <w:szCs w:val="24"/>
              </w:rPr>
            </w:pPr>
          </w:p>
        </w:tc>
        <w:tc>
          <w:tcPr>
            <w:tcW w:w="865" w:type="dxa"/>
            <w:shd w:val="clear" w:color="auto" w:fill="auto"/>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2632"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信息管理与信息系统</w:t>
            </w:r>
          </w:p>
        </w:tc>
        <w:tc>
          <w:tcPr>
            <w:tcW w:w="1935"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12-管理学</w:t>
            </w:r>
          </w:p>
        </w:tc>
        <w:tc>
          <w:tcPr>
            <w:tcW w:w="1954" w:type="dxa"/>
            <w:shd w:val="clear" w:color="auto" w:fill="auto"/>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6" w:type="dxa"/>
            <w:vMerge w:val="continue"/>
            <w:shd w:val="clear" w:color="auto" w:fill="auto"/>
            <w:vAlign w:val="center"/>
          </w:tcPr>
          <w:p>
            <w:pPr>
              <w:spacing w:line="360" w:lineRule="auto"/>
              <w:jc w:val="center"/>
              <w:rPr>
                <w:rFonts w:ascii="仿宋_GB2312" w:hAnsi="仿宋_GB2312" w:eastAsia="仿宋_GB2312" w:cs="仿宋_GB2312"/>
                <w:sz w:val="24"/>
                <w:szCs w:val="24"/>
              </w:rPr>
            </w:pPr>
          </w:p>
        </w:tc>
        <w:tc>
          <w:tcPr>
            <w:tcW w:w="865" w:type="dxa"/>
            <w:shd w:val="clear" w:color="auto" w:fill="auto"/>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2632"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财务管理</w:t>
            </w:r>
          </w:p>
        </w:tc>
        <w:tc>
          <w:tcPr>
            <w:tcW w:w="1935"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12-管理学</w:t>
            </w:r>
          </w:p>
        </w:tc>
        <w:tc>
          <w:tcPr>
            <w:tcW w:w="1954" w:type="dxa"/>
            <w:shd w:val="clear" w:color="auto" w:fill="auto"/>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6" w:type="dxa"/>
            <w:vMerge w:val="continue"/>
            <w:shd w:val="clear" w:color="auto" w:fill="auto"/>
            <w:vAlign w:val="center"/>
          </w:tcPr>
          <w:p>
            <w:pPr>
              <w:spacing w:line="360" w:lineRule="auto"/>
              <w:jc w:val="center"/>
              <w:rPr>
                <w:rFonts w:ascii="仿宋_GB2312" w:hAnsi="仿宋_GB2312" w:eastAsia="仿宋_GB2312" w:cs="仿宋_GB2312"/>
                <w:sz w:val="24"/>
                <w:szCs w:val="24"/>
              </w:rPr>
            </w:pPr>
          </w:p>
        </w:tc>
        <w:tc>
          <w:tcPr>
            <w:tcW w:w="865" w:type="dxa"/>
            <w:shd w:val="clear" w:color="auto" w:fill="auto"/>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2632"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酒店管理</w:t>
            </w:r>
          </w:p>
        </w:tc>
        <w:tc>
          <w:tcPr>
            <w:tcW w:w="1935"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12-管理学</w:t>
            </w:r>
          </w:p>
        </w:tc>
        <w:tc>
          <w:tcPr>
            <w:tcW w:w="1954" w:type="dxa"/>
            <w:shd w:val="clear" w:color="auto" w:fill="auto"/>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6" w:type="dxa"/>
            <w:vMerge w:val="continue"/>
            <w:shd w:val="clear" w:color="auto" w:fill="auto"/>
            <w:vAlign w:val="center"/>
          </w:tcPr>
          <w:p>
            <w:pPr>
              <w:spacing w:line="360" w:lineRule="auto"/>
              <w:jc w:val="center"/>
              <w:rPr>
                <w:rFonts w:ascii="仿宋_GB2312" w:hAnsi="仿宋_GB2312" w:eastAsia="仿宋_GB2312" w:cs="仿宋_GB2312"/>
                <w:sz w:val="24"/>
                <w:szCs w:val="24"/>
              </w:rPr>
            </w:pPr>
          </w:p>
        </w:tc>
        <w:tc>
          <w:tcPr>
            <w:tcW w:w="865" w:type="dxa"/>
            <w:shd w:val="clear" w:color="auto" w:fill="auto"/>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2632"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工程造价</w:t>
            </w:r>
          </w:p>
        </w:tc>
        <w:tc>
          <w:tcPr>
            <w:tcW w:w="1935"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12-管理学</w:t>
            </w:r>
          </w:p>
        </w:tc>
        <w:tc>
          <w:tcPr>
            <w:tcW w:w="1954" w:type="dxa"/>
            <w:shd w:val="clear" w:color="auto" w:fill="auto"/>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6" w:type="dxa"/>
            <w:vMerge w:val="restart"/>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艺术系</w:t>
            </w:r>
          </w:p>
        </w:tc>
        <w:tc>
          <w:tcPr>
            <w:tcW w:w="865" w:type="dxa"/>
            <w:shd w:val="clear" w:color="auto" w:fill="auto"/>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2632"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环境设计</w:t>
            </w:r>
          </w:p>
        </w:tc>
        <w:tc>
          <w:tcPr>
            <w:tcW w:w="1935" w:type="dxa"/>
            <w:shd w:val="clear" w:color="auto" w:fill="auto"/>
            <w:vAlign w:val="center"/>
          </w:tcPr>
          <w:p>
            <w:pPr>
              <w:spacing w:line="360" w:lineRule="auto"/>
              <w:ind w:right="-107" w:rightChars="-51"/>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13-艺术学</w:t>
            </w:r>
          </w:p>
        </w:tc>
        <w:tc>
          <w:tcPr>
            <w:tcW w:w="1954" w:type="dxa"/>
            <w:shd w:val="clear" w:color="auto" w:fill="auto"/>
            <w:vAlign w:val="center"/>
          </w:tcPr>
          <w:p>
            <w:pPr>
              <w:spacing w:line="360" w:lineRule="auto"/>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36" w:type="dxa"/>
            <w:vMerge w:val="continue"/>
            <w:shd w:val="clear" w:color="auto" w:fill="auto"/>
            <w:vAlign w:val="center"/>
          </w:tcPr>
          <w:p>
            <w:pPr>
              <w:spacing w:line="360" w:lineRule="auto"/>
              <w:jc w:val="center"/>
              <w:rPr>
                <w:rFonts w:ascii="仿宋_GB2312" w:hAnsi="仿宋_GB2312" w:eastAsia="仿宋_GB2312" w:cs="仿宋_GB2312"/>
                <w:sz w:val="24"/>
                <w:szCs w:val="24"/>
              </w:rPr>
            </w:pPr>
          </w:p>
        </w:tc>
        <w:tc>
          <w:tcPr>
            <w:tcW w:w="865" w:type="dxa"/>
            <w:shd w:val="clear" w:color="auto" w:fill="auto"/>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2632" w:type="dxa"/>
            <w:shd w:val="clear" w:color="auto" w:fill="auto"/>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数字媒体艺术</w:t>
            </w:r>
          </w:p>
        </w:tc>
        <w:tc>
          <w:tcPr>
            <w:tcW w:w="1935" w:type="dxa"/>
            <w:shd w:val="clear" w:color="auto" w:fill="auto"/>
            <w:vAlign w:val="center"/>
          </w:tcPr>
          <w:p>
            <w:pPr>
              <w:spacing w:line="360" w:lineRule="auto"/>
              <w:ind w:right="-107" w:rightChars="-51"/>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13-艺术学</w:t>
            </w:r>
          </w:p>
        </w:tc>
        <w:tc>
          <w:tcPr>
            <w:tcW w:w="1954" w:type="dxa"/>
            <w:shd w:val="clear" w:color="auto" w:fill="auto"/>
            <w:vAlign w:val="center"/>
          </w:tcPr>
          <w:p>
            <w:pPr>
              <w:spacing w:line="360" w:lineRule="auto"/>
              <w:jc w:val="center"/>
              <w:rPr>
                <w:rFonts w:ascii="仿宋_GB2312" w:hAnsi="仿宋_GB2312" w:eastAsia="仿宋_GB2312" w:cs="仿宋_GB2312"/>
                <w:sz w:val="24"/>
                <w:szCs w:val="24"/>
              </w:rPr>
            </w:pPr>
          </w:p>
        </w:tc>
      </w:tr>
    </w:tbl>
    <w:p>
      <w:pPr>
        <w:pStyle w:val="3"/>
      </w:pPr>
      <w:bookmarkStart w:id="4" w:name="_Toc434992778"/>
      <w:r>
        <w:rPr>
          <w:rFonts w:hint="eastAsia"/>
        </w:rPr>
        <w:t>四、在校生及生源质量情况</w:t>
      </w:r>
      <w:bookmarkEnd w:id="4"/>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2014年底，全日制在校生数为11532人。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sz w:val="28"/>
          <w:szCs w:val="28"/>
        </w:rPr>
        <w:t>参加“三本”批次招生。2014年计划招生专业27个，实际招生专业27个。2014年本科专业共录取3300人（其中中外合作240人，专升本81人）（详见表2）。</w:t>
      </w:r>
    </w:p>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表2  2014年本科生录取标准及录取人数</w:t>
      </w:r>
    </w:p>
    <w:tbl>
      <w:tblPr>
        <w:tblStyle w:val="22"/>
        <w:tblW w:w="9310" w:type="dxa"/>
        <w:jc w:val="center"/>
        <w:tblInd w:w="-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211"/>
        <w:gridCol w:w="1134"/>
        <w:gridCol w:w="1184"/>
        <w:gridCol w:w="939"/>
        <w:gridCol w:w="1097"/>
        <w:gridCol w:w="1254"/>
        <w:gridCol w:w="1116"/>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592" w:hRule="exact"/>
          <w:tblHeader/>
          <w:jc w:val="center"/>
        </w:trPr>
        <w:tc>
          <w:tcPr>
            <w:tcW w:w="1211" w:type="dxa"/>
            <w:vMerge w:val="restart"/>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省份</w:t>
            </w:r>
          </w:p>
        </w:tc>
        <w:tc>
          <w:tcPr>
            <w:tcW w:w="1134" w:type="dxa"/>
            <w:vMerge w:val="restart"/>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批次</w:t>
            </w:r>
          </w:p>
        </w:tc>
        <w:tc>
          <w:tcPr>
            <w:tcW w:w="2123" w:type="dxa"/>
            <w:gridSpan w:val="2"/>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录取数（人）</w:t>
            </w:r>
          </w:p>
        </w:tc>
        <w:tc>
          <w:tcPr>
            <w:tcW w:w="2351" w:type="dxa"/>
            <w:gridSpan w:val="2"/>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批次最低控制线（分）</w:t>
            </w:r>
          </w:p>
        </w:tc>
        <w:tc>
          <w:tcPr>
            <w:tcW w:w="2491" w:type="dxa"/>
            <w:gridSpan w:val="2"/>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录取平均分（分）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643" w:hRule="exact"/>
          <w:tblHeader/>
          <w:jc w:val="center"/>
        </w:trPr>
        <w:tc>
          <w:tcPr>
            <w:tcW w:w="1211" w:type="dxa"/>
            <w:vMerge w:val="continue"/>
            <w:vAlign w:val="center"/>
          </w:tcPr>
          <w:p>
            <w:pPr>
              <w:snapToGrid w:val="0"/>
              <w:jc w:val="center"/>
              <w:rPr>
                <w:rFonts w:ascii="仿宋_GB2312" w:hAnsi="宋体" w:eastAsia="仿宋_GB2312"/>
                <w:sz w:val="24"/>
                <w:szCs w:val="24"/>
              </w:rPr>
            </w:pPr>
          </w:p>
        </w:tc>
        <w:tc>
          <w:tcPr>
            <w:tcW w:w="1134" w:type="dxa"/>
            <w:vMerge w:val="continue"/>
            <w:vAlign w:val="center"/>
          </w:tcPr>
          <w:p>
            <w:pPr>
              <w:snapToGrid w:val="0"/>
              <w:jc w:val="center"/>
              <w:rPr>
                <w:rFonts w:ascii="仿宋_GB2312" w:hAnsi="宋体" w:eastAsia="仿宋_GB2312"/>
                <w:sz w:val="24"/>
                <w:szCs w:val="24"/>
              </w:rPr>
            </w:pPr>
          </w:p>
        </w:tc>
        <w:tc>
          <w:tcPr>
            <w:tcW w:w="1184" w:type="dxa"/>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文科</w:t>
            </w:r>
          </w:p>
        </w:tc>
        <w:tc>
          <w:tcPr>
            <w:tcW w:w="939" w:type="dxa"/>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理科</w:t>
            </w:r>
          </w:p>
        </w:tc>
        <w:tc>
          <w:tcPr>
            <w:tcW w:w="1097" w:type="dxa"/>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文科</w:t>
            </w:r>
          </w:p>
        </w:tc>
        <w:tc>
          <w:tcPr>
            <w:tcW w:w="1254" w:type="dxa"/>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理科</w:t>
            </w:r>
          </w:p>
        </w:tc>
        <w:tc>
          <w:tcPr>
            <w:tcW w:w="1116" w:type="dxa"/>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文科</w:t>
            </w:r>
          </w:p>
        </w:tc>
        <w:tc>
          <w:tcPr>
            <w:tcW w:w="1375" w:type="dxa"/>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950" w:hRule="exact"/>
          <w:tblHeader/>
          <w:jc w:val="center"/>
        </w:trPr>
        <w:tc>
          <w:tcPr>
            <w:tcW w:w="1211" w:type="dxa"/>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安徽(普通类)</w:t>
            </w: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仿宋_GB2312" w:hAnsi="宋体" w:eastAsia="仿宋_GB2312"/>
                <w:sz w:val="24"/>
                <w:szCs w:val="24"/>
              </w:rPr>
            </w:pPr>
            <w:r>
              <w:rPr>
                <w:rFonts w:hint="eastAsia" w:ascii="仿宋_GB2312" w:hAnsi="宋体" w:eastAsia="仿宋_GB2312"/>
                <w:sz w:val="24"/>
                <w:szCs w:val="24"/>
              </w:rPr>
              <w:t>第三批次</w:t>
            </w:r>
          </w:p>
        </w:tc>
        <w:tc>
          <w:tcPr>
            <w:tcW w:w="1184" w:type="dxa"/>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仿宋_GB2312" w:eastAsia="仿宋_GB2312"/>
                <w:sz w:val="28"/>
                <w:szCs w:val="28"/>
              </w:rPr>
            </w:pPr>
            <w:r>
              <w:rPr>
                <w:rFonts w:hint="eastAsia" w:ascii="仿宋_GB2312" w:eastAsia="仿宋_GB2312"/>
                <w:sz w:val="28"/>
                <w:szCs w:val="28"/>
              </w:rPr>
              <w:t>561</w:t>
            </w:r>
          </w:p>
        </w:tc>
        <w:tc>
          <w:tcPr>
            <w:tcW w:w="939" w:type="dxa"/>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仿宋_GB2312" w:eastAsia="仿宋_GB2312"/>
                <w:sz w:val="28"/>
                <w:szCs w:val="28"/>
              </w:rPr>
            </w:pPr>
            <w:r>
              <w:rPr>
                <w:rFonts w:hint="eastAsia" w:ascii="仿宋_GB2312" w:eastAsia="仿宋_GB2312"/>
                <w:sz w:val="28"/>
                <w:szCs w:val="28"/>
              </w:rPr>
              <w:t>1842</w:t>
            </w:r>
          </w:p>
        </w:tc>
        <w:tc>
          <w:tcPr>
            <w:tcW w:w="1097" w:type="dxa"/>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仿宋_GB2312" w:eastAsia="仿宋_GB2312"/>
                <w:sz w:val="28"/>
                <w:szCs w:val="28"/>
              </w:rPr>
            </w:pPr>
            <w:r>
              <w:rPr>
                <w:rFonts w:hint="eastAsia" w:ascii="仿宋_GB2312" w:eastAsia="仿宋_GB2312"/>
                <w:sz w:val="28"/>
                <w:szCs w:val="28"/>
              </w:rPr>
              <w:t>487</w:t>
            </w:r>
          </w:p>
        </w:tc>
        <w:tc>
          <w:tcPr>
            <w:tcW w:w="1254" w:type="dxa"/>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仿宋_GB2312" w:eastAsia="仿宋_GB2312"/>
                <w:sz w:val="28"/>
                <w:szCs w:val="28"/>
              </w:rPr>
            </w:pPr>
            <w:r>
              <w:rPr>
                <w:rFonts w:hint="eastAsia" w:ascii="仿宋_GB2312" w:eastAsia="仿宋_GB2312"/>
                <w:sz w:val="28"/>
                <w:szCs w:val="28"/>
              </w:rPr>
              <w:t>412</w:t>
            </w:r>
          </w:p>
        </w:tc>
        <w:tc>
          <w:tcPr>
            <w:tcW w:w="1116" w:type="dxa"/>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仿宋_GB2312" w:eastAsia="仿宋_GB2312"/>
                <w:sz w:val="28"/>
                <w:szCs w:val="28"/>
              </w:rPr>
            </w:pPr>
            <w:r>
              <w:rPr>
                <w:rFonts w:hint="eastAsia" w:ascii="仿宋_GB2312" w:eastAsia="仿宋_GB2312"/>
                <w:sz w:val="28"/>
                <w:szCs w:val="28"/>
              </w:rPr>
              <w:t>489.9</w:t>
            </w:r>
          </w:p>
        </w:tc>
        <w:tc>
          <w:tcPr>
            <w:tcW w:w="1375" w:type="dxa"/>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仿宋_GB2312" w:eastAsia="仿宋_GB2312"/>
                <w:sz w:val="28"/>
                <w:szCs w:val="28"/>
              </w:rPr>
            </w:pPr>
            <w:r>
              <w:rPr>
                <w:rFonts w:hint="eastAsia" w:ascii="仿宋_GB2312" w:eastAsia="仿宋_GB2312"/>
                <w:sz w:val="28"/>
                <w:szCs w:val="28"/>
              </w:rPr>
              <w:t>418.9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937" w:hRule="exact"/>
          <w:tblHeader/>
          <w:jc w:val="center"/>
        </w:trPr>
        <w:tc>
          <w:tcPr>
            <w:tcW w:w="1211" w:type="dxa"/>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江苏（普通类）</w:t>
            </w: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仿宋_GB2312" w:hAnsi="宋体" w:eastAsia="仿宋_GB2312"/>
                <w:sz w:val="24"/>
                <w:szCs w:val="24"/>
              </w:rPr>
            </w:pPr>
            <w:r>
              <w:rPr>
                <w:rFonts w:hint="eastAsia" w:ascii="仿宋_GB2312" w:hAnsi="宋体" w:eastAsia="仿宋_GB2312"/>
                <w:sz w:val="24"/>
                <w:szCs w:val="24"/>
              </w:rPr>
              <w:t>第三批次</w:t>
            </w:r>
          </w:p>
        </w:tc>
        <w:tc>
          <w:tcPr>
            <w:tcW w:w="1184" w:type="dxa"/>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仿宋_GB2312" w:eastAsia="仿宋_GB2312"/>
                <w:sz w:val="28"/>
                <w:szCs w:val="28"/>
              </w:rPr>
            </w:pPr>
            <w:r>
              <w:rPr>
                <w:rFonts w:hint="eastAsia" w:ascii="仿宋_GB2312" w:eastAsia="仿宋_GB2312"/>
                <w:sz w:val="28"/>
                <w:szCs w:val="28"/>
              </w:rPr>
              <w:t>49</w:t>
            </w:r>
          </w:p>
        </w:tc>
        <w:tc>
          <w:tcPr>
            <w:tcW w:w="939" w:type="dxa"/>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仿宋_GB2312" w:eastAsia="仿宋_GB2312"/>
                <w:sz w:val="28"/>
                <w:szCs w:val="28"/>
              </w:rPr>
            </w:pPr>
            <w:r>
              <w:rPr>
                <w:rFonts w:hint="eastAsia" w:ascii="仿宋_GB2312" w:eastAsia="仿宋_GB2312"/>
                <w:sz w:val="28"/>
                <w:szCs w:val="28"/>
              </w:rPr>
              <w:t>191</w:t>
            </w:r>
          </w:p>
        </w:tc>
        <w:tc>
          <w:tcPr>
            <w:tcW w:w="1097" w:type="dxa"/>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仿宋_GB2312" w:eastAsia="仿宋_GB2312"/>
                <w:sz w:val="28"/>
                <w:szCs w:val="28"/>
              </w:rPr>
            </w:pPr>
            <w:r>
              <w:rPr>
                <w:rFonts w:hint="eastAsia" w:ascii="仿宋_GB2312" w:eastAsia="仿宋_GB2312"/>
                <w:sz w:val="28"/>
                <w:szCs w:val="28"/>
              </w:rPr>
              <w:t>289</w:t>
            </w:r>
          </w:p>
        </w:tc>
        <w:tc>
          <w:tcPr>
            <w:tcW w:w="1254" w:type="dxa"/>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仿宋_GB2312" w:eastAsia="仿宋_GB2312"/>
                <w:sz w:val="28"/>
                <w:szCs w:val="28"/>
              </w:rPr>
            </w:pPr>
            <w:r>
              <w:rPr>
                <w:rFonts w:hint="eastAsia" w:ascii="仿宋_GB2312" w:eastAsia="仿宋_GB2312"/>
                <w:sz w:val="28"/>
                <w:szCs w:val="28"/>
              </w:rPr>
              <w:t>279</w:t>
            </w:r>
          </w:p>
        </w:tc>
        <w:tc>
          <w:tcPr>
            <w:tcW w:w="1116" w:type="dxa"/>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仿宋_GB2312" w:eastAsia="仿宋_GB2312"/>
                <w:sz w:val="28"/>
                <w:szCs w:val="28"/>
              </w:rPr>
            </w:pPr>
            <w:r>
              <w:rPr>
                <w:rFonts w:hint="eastAsia" w:ascii="仿宋_GB2312" w:eastAsia="仿宋_GB2312"/>
                <w:sz w:val="28"/>
                <w:szCs w:val="28"/>
              </w:rPr>
              <w:t>291.7</w:t>
            </w:r>
          </w:p>
        </w:tc>
        <w:tc>
          <w:tcPr>
            <w:tcW w:w="1375" w:type="dxa"/>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仿宋_GB2312" w:eastAsia="仿宋_GB2312"/>
                <w:sz w:val="28"/>
                <w:szCs w:val="28"/>
              </w:rPr>
            </w:pPr>
            <w:r>
              <w:rPr>
                <w:rFonts w:hint="eastAsia" w:ascii="仿宋_GB2312" w:eastAsia="仿宋_GB2312"/>
                <w:sz w:val="28"/>
                <w:szCs w:val="28"/>
              </w:rPr>
              <w:t>298.3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923" w:hRule="exact"/>
          <w:tblHeader/>
          <w:jc w:val="center"/>
        </w:trPr>
        <w:tc>
          <w:tcPr>
            <w:tcW w:w="1211" w:type="dxa"/>
            <w:vAlign w:val="center"/>
          </w:tcPr>
          <w:p>
            <w:pPr>
              <w:snapToGrid w:val="0"/>
              <w:jc w:val="center"/>
              <w:rPr>
                <w:rFonts w:ascii="仿宋_GB2312" w:hAnsi="宋体" w:eastAsia="仿宋_GB2312"/>
                <w:szCs w:val="21"/>
              </w:rPr>
            </w:pPr>
            <w:r>
              <w:rPr>
                <w:rFonts w:hint="eastAsia" w:ascii="仿宋_GB2312" w:hAnsi="宋体" w:eastAsia="仿宋_GB2312"/>
                <w:szCs w:val="21"/>
              </w:rPr>
              <w:t>安徽（中外合作）</w:t>
            </w: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仿宋_GB2312" w:hAnsi="宋体" w:eastAsia="仿宋_GB2312"/>
                <w:szCs w:val="21"/>
              </w:rPr>
            </w:pPr>
            <w:r>
              <w:rPr>
                <w:rFonts w:hint="eastAsia" w:ascii="仿宋_GB2312" w:hAnsi="宋体" w:eastAsia="仿宋_GB2312"/>
                <w:sz w:val="24"/>
                <w:szCs w:val="24"/>
              </w:rPr>
              <w:t>第三批次</w:t>
            </w:r>
          </w:p>
        </w:tc>
        <w:tc>
          <w:tcPr>
            <w:tcW w:w="1184" w:type="dxa"/>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仿宋_GB2312" w:eastAsia="仿宋_GB2312"/>
                <w:sz w:val="28"/>
                <w:szCs w:val="28"/>
              </w:rPr>
            </w:pPr>
            <w:r>
              <w:rPr>
                <w:rFonts w:hint="eastAsia" w:ascii="仿宋_GB2312" w:eastAsia="仿宋_GB2312"/>
                <w:sz w:val="28"/>
                <w:szCs w:val="28"/>
              </w:rPr>
              <w:t>100</w:t>
            </w:r>
          </w:p>
        </w:tc>
        <w:tc>
          <w:tcPr>
            <w:tcW w:w="939" w:type="dxa"/>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仿宋_GB2312" w:eastAsia="仿宋_GB2312"/>
                <w:sz w:val="28"/>
                <w:szCs w:val="28"/>
              </w:rPr>
            </w:pPr>
            <w:r>
              <w:rPr>
                <w:rFonts w:hint="eastAsia" w:ascii="仿宋_GB2312" w:eastAsia="仿宋_GB2312"/>
                <w:sz w:val="28"/>
                <w:szCs w:val="28"/>
              </w:rPr>
              <w:t>140</w:t>
            </w:r>
          </w:p>
        </w:tc>
        <w:tc>
          <w:tcPr>
            <w:tcW w:w="1097" w:type="dxa"/>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仿宋_GB2312" w:eastAsia="仿宋_GB2312"/>
                <w:sz w:val="28"/>
                <w:szCs w:val="28"/>
              </w:rPr>
            </w:pPr>
            <w:r>
              <w:rPr>
                <w:rFonts w:hint="eastAsia" w:ascii="仿宋_GB2312" w:eastAsia="仿宋_GB2312"/>
                <w:sz w:val="28"/>
                <w:szCs w:val="28"/>
              </w:rPr>
              <w:t>469</w:t>
            </w:r>
          </w:p>
        </w:tc>
        <w:tc>
          <w:tcPr>
            <w:tcW w:w="1254" w:type="dxa"/>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仿宋_GB2312" w:eastAsia="仿宋_GB2312"/>
                <w:sz w:val="28"/>
                <w:szCs w:val="28"/>
              </w:rPr>
            </w:pPr>
            <w:r>
              <w:rPr>
                <w:rFonts w:hint="eastAsia" w:ascii="仿宋_GB2312" w:eastAsia="仿宋_GB2312"/>
                <w:sz w:val="28"/>
                <w:szCs w:val="28"/>
              </w:rPr>
              <w:t>406</w:t>
            </w:r>
          </w:p>
        </w:tc>
        <w:tc>
          <w:tcPr>
            <w:tcW w:w="1116" w:type="dxa"/>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仿宋_GB2312" w:eastAsia="仿宋_GB2312"/>
                <w:sz w:val="28"/>
                <w:szCs w:val="28"/>
              </w:rPr>
            </w:pPr>
            <w:r>
              <w:rPr>
                <w:rFonts w:hint="eastAsia" w:ascii="仿宋_GB2312" w:eastAsia="仿宋_GB2312"/>
                <w:sz w:val="28"/>
                <w:szCs w:val="28"/>
              </w:rPr>
              <w:t>474.0</w:t>
            </w:r>
          </w:p>
        </w:tc>
        <w:tc>
          <w:tcPr>
            <w:tcW w:w="1375" w:type="dxa"/>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仿宋_GB2312" w:eastAsia="仿宋_GB2312"/>
                <w:sz w:val="28"/>
                <w:szCs w:val="28"/>
              </w:rPr>
            </w:pPr>
            <w:r>
              <w:rPr>
                <w:rFonts w:hint="eastAsia" w:ascii="仿宋_GB2312" w:eastAsia="仿宋_GB2312"/>
                <w:sz w:val="28"/>
                <w:szCs w:val="28"/>
              </w:rPr>
              <w:t>410.7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900" w:hRule="exact"/>
          <w:tblHeader/>
          <w:jc w:val="center"/>
        </w:trPr>
        <w:tc>
          <w:tcPr>
            <w:tcW w:w="1211" w:type="dxa"/>
            <w:vAlign w:val="center"/>
          </w:tcPr>
          <w:p>
            <w:pPr>
              <w:snapToGrid w:val="0"/>
              <w:jc w:val="center"/>
              <w:rPr>
                <w:rFonts w:ascii="仿宋_GB2312" w:hAnsi="宋体" w:eastAsia="仿宋_GB2312"/>
                <w:szCs w:val="21"/>
              </w:rPr>
            </w:pPr>
            <w:r>
              <w:rPr>
                <w:rFonts w:hint="eastAsia" w:ascii="仿宋_GB2312" w:hAnsi="宋体" w:eastAsia="仿宋_GB2312"/>
                <w:szCs w:val="21"/>
              </w:rPr>
              <w:t>安徽（艺术类）</w:t>
            </w: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仿宋_GB2312" w:hAnsi="宋体" w:eastAsia="仿宋_GB2312"/>
                <w:szCs w:val="21"/>
              </w:rPr>
            </w:pPr>
            <w:r>
              <w:rPr>
                <w:rFonts w:hint="eastAsia" w:ascii="仿宋_GB2312" w:hAnsi="宋体" w:eastAsia="仿宋_GB2312"/>
                <w:sz w:val="24"/>
                <w:szCs w:val="24"/>
              </w:rPr>
              <w:t>第三批次</w:t>
            </w:r>
          </w:p>
        </w:tc>
        <w:tc>
          <w:tcPr>
            <w:tcW w:w="2123" w:type="dxa"/>
            <w:gridSpan w:val="2"/>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仿宋_GB2312" w:eastAsia="仿宋_GB2312"/>
                <w:sz w:val="28"/>
                <w:szCs w:val="28"/>
              </w:rPr>
            </w:pPr>
            <w:r>
              <w:rPr>
                <w:rFonts w:hint="eastAsia" w:ascii="仿宋_GB2312" w:eastAsia="仿宋_GB2312"/>
                <w:sz w:val="28"/>
                <w:szCs w:val="28"/>
              </w:rPr>
              <w:t>80</w:t>
            </w:r>
          </w:p>
        </w:tc>
        <w:tc>
          <w:tcPr>
            <w:tcW w:w="2351" w:type="dxa"/>
            <w:gridSpan w:val="2"/>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仿宋_GB2312" w:eastAsia="仿宋_GB2312"/>
                <w:sz w:val="28"/>
                <w:szCs w:val="28"/>
              </w:rPr>
            </w:pPr>
            <w:r>
              <w:rPr>
                <w:rFonts w:hint="eastAsia" w:ascii="仿宋_GB2312" w:eastAsia="仿宋_GB2312"/>
                <w:sz w:val="28"/>
                <w:szCs w:val="28"/>
              </w:rPr>
              <w:t>625</w:t>
            </w:r>
          </w:p>
        </w:tc>
        <w:tc>
          <w:tcPr>
            <w:tcW w:w="2491" w:type="dxa"/>
            <w:gridSpan w:val="2"/>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仿宋_GB2312" w:eastAsia="仿宋_GB2312"/>
                <w:sz w:val="28"/>
                <w:szCs w:val="28"/>
              </w:rPr>
            </w:pPr>
            <w:r>
              <w:rPr>
                <w:rFonts w:hint="eastAsia" w:ascii="仿宋_GB2312" w:eastAsia="仿宋_GB2312"/>
                <w:sz w:val="28"/>
                <w:szCs w:val="28"/>
              </w:rPr>
              <w:t>639.05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cantSplit/>
          <w:trHeight w:val="1062" w:hRule="exact"/>
          <w:tblHeader/>
          <w:jc w:val="center"/>
        </w:trPr>
        <w:tc>
          <w:tcPr>
            <w:tcW w:w="1211" w:type="dxa"/>
            <w:vAlign w:val="center"/>
          </w:tcPr>
          <w:p>
            <w:pPr>
              <w:snapToGrid w:val="0"/>
              <w:jc w:val="center"/>
              <w:rPr>
                <w:rFonts w:ascii="仿宋_GB2312" w:hAnsi="宋体" w:eastAsia="仿宋_GB2312"/>
                <w:szCs w:val="21"/>
              </w:rPr>
            </w:pPr>
            <w:r>
              <w:rPr>
                <w:rFonts w:hint="eastAsia" w:ascii="仿宋_GB2312" w:hAnsi="宋体" w:eastAsia="仿宋_GB2312"/>
                <w:szCs w:val="21"/>
              </w:rPr>
              <w:t>江苏（艺术类）</w:t>
            </w:r>
          </w:p>
        </w:tc>
        <w:tc>
          <w:tcPr>
            <w:tcW w:w="1134" w:type="dxa"/>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仿宋_GB2312" w:hAnsi="宋体" w:eastAsia="仿宋_GB2312"/>
                <w:szCs w:val="21"/>
              </w:rPr>
            </w:pPr>
            <w:r>
              <w:rPr>
                <w:rFonts w:hint="eastAsia" w:ascii="仿宋_GB2312" w:hAnsi="宋体" w:eastAsia="仿宋_GB2312"/>
                <w:sz w:val="24"/>
                <w:szCs w:val="24"/>
              </w:rPr>
              <w:t>第三批次</w:t>
            </w:r>
          </w:p>
        </w:tc>
        <w:tc>
          <w:tcPr>
            <w:tcW w:w="2123" w:type="dxa"/>
            <w:gridSpan w:val="2"/>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仿宋_GB2312" w:eastAsia="仿宋_GB2312"/>
                <w:sz w:val="28"/>
                <w:szCs w:val="28"/>
              </w:rPr>
            </w:pPr>
            <w:r>
              <w:rPr>
                <w:rFonts w:hint="eastAsia" w:ascii="仿宋_GB2312" w:eastAsia="仿宋_GB2312"/>
                <w:sz w:val="28"/>
                <w:szCs w:val="28"/>
              </w:rPr>
              <w:t>45</w:t>
            </w:r>
          </w:p>
        </w:tc>
        <w:tc>
          <w:tcPr>
            <w:tcW w:w="2351" w:type="dxa"/>
            <w:gridSpan w:val="2"/>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仿宋_GB2312" w:eastAsia="仿宋_GB2312"/>
                <w:sz w:val="28"/>
                <w:szCs w:val="28"/>
              </w:rPr>
            </w:pPr>
            <w:r>
              <w:rPr>
                <w:rFonts w:hint="eastAsia" w:ascii="仿宋_GB2312" w:eastAsia="仿宋_GB2312"/>
                <w:sz w:val="28"/>
                <w:szCs w:val="28"/>
              </w:rPr>
              <w:t>422</w:t>
            </w:r>
          </w:p>
        </w:tc>
        <w:tc>
          <w:tcPr>
            <w:tcW w:w="2491" w:type="dxa"/>
            <w:gridSpan w:val="2"/>
            <w:vAlign w:val="center"/>
          </w:tcPr>
          <w:p>
            <w:pPr>
              <w:tabs>
                <w:tab w:val="left" w:pos="1080"/>
                <w:tab w:val="left" w:pos="1952"/>
                <w:tab w:val="left" w:pos="2748"/>
                <w:tab w:val="left" w:pos="3544"/>
                <w:tab w:val="left" w:pos="4280"/>
                <w:tab w:val="left" w:pos="5016"/>
              </w:tabs>
              <w:autoSpaceDE w:val="0"/>
              <w:autoSpaceDN w:val="0"/>
              <w:adjustRightInd w:val="0"/>
              <w:snapToGrid w:val="0"/>
              <w:jc w:val="center"/>
              <w:rPr>
                <w:rFonts w:ascii="仿宋_GB2312" w:eastAsia="仿宋_GB2312"/>
                <w:sz w:val="28"/>
                <w:szCs w:val="28"/>
              </w:rPr>
            </w:pPr>
            <w:r>
              <w:rPr>
                <w:rFonts w:hint="eastAsia" w:ascii="仿宋_GB2312" w:eastAsia="仿宋_GB2312"/>
                <w:sz w:val="28"/>
                <w:szCs w:val="28"/>
              </w:rPr>
              <w:t>431.27</w:t>
            </w:r>
          </w:p>
        </w:tc>
      </w:tr>
    </w:tbl>
    <w:p>
      <w:pPr>
        <w:ind w:firstLine="560" w:firstLineChars="200"/>
        <w:jc w:val="center"/>
        <w:rPr>
          <w:rFonts w:ascii="仿宋_GB2312" w:hAnsi="仿宋_GB2312" w:eastAsia="仿宋_GB2312" w:cs="仿宋_GB2312"/>
          <w:sz w:val="28"/>
          <w:szCs w:val="28"/>
        </w:rPr>
      </w:pPr>
    </w:p>
    <w:p>
      <w:pPr>
        <w:spacing w:line="360" w:lineRule="auto"/>
        <w:jc w:val="center"/>
        <w:rPr>
          <w:rStyle w:val="24"/>
        </w:rPr>
        <w:sectPr>
          <w:footerReference r:id="rId5" w:type="default"/>
          <w:pgSz w:w="11906" w:h="16838"/>
          <w:pgMar w:top="1440" w:right="1800" w:bottom="1440" w:left="1800" w:header="851" w:footer="992" w:gutter="0"/>
          <w:pgNumType w:start="1"/>
          <w:cols w:space="425" w:num="1"/>
          <w:docGrid w:type="lines" w:linePitch="312" w:charSpace="0"/>
        </w:sectPr>
      </w:pPr>
    </w:p>
    <w:p>
      <w:pPr>
        <w:pStyle w:val="2"/>
        <w:rPr>
          <w:rStyle w:val="24"/>
          <w:b/>
          <w:bCs/>
        </w:rPr>
      </w:pPr>
      <w:bookmarkStart w:id="5" w:name="_Toc434992779"/>
      <w:r>
        <w:rPr>
          <w:rStyle w:val="24"/>
          <w:rFonts w:hint="eastAsia"/>
          <w:b/>
          <w:bCs/>
        </w:rPr>
        <w:t>第二部分师资与教学条件</w:t>
      </w:r>
      <w:bookmarkEnd w:id="5"/>
    </w:p>
    <w:p>
      <w:pPr>
        <w:pStyle w:val="3"/>
      </w:pPr>
      <w:bookmarkStart w:id="6" w:name="_Toc434992780"/>
      <w:r>
        <w:rPr>
          <w:rFonts w:hint="eastAsia"/>
        </w:rPr>
        <w:t>一、教师队伍数量及结构</w:t>
      </w:r>
      <w:bookmarkEnd w:id="6"/>
    </w:p>
    <w:p>
      <w:pPr>
        <w:pStyle w:val="4"/>
      </w:pPr>
      <w:bookmarkStart w:id="7" w:name="_Toc434992781"/>
      <w:r>
        <w:rPr>
          <w:rFonts w:hint="eastAsia"/>
        </w:rPr>
        <w:t>1.师资数量与结构</w:t>
      </w:r>
      <w:bookmarkEnd w:id="7"/>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学院坚持引进与培养并重、专职与适量外聘并举的方针，师资队伍不断加强，结构进一步优化。</w:t>
      </w:r>
      <w:r>
        <w:rPr>
          <w:rFonts w:hint="eastAsia" w:ascii="仿宋_GB2312" w:hAnsi="仿宋_GB2312" w:eastAsia="仿宋_GB2312" w:cs="仿宋_GB2312"/>
          <w:sz w:val="28"/>
          <w:szCs w:val="28"/>
        </w:rPr>
        <w:t>现有专任教师554人，外聘教师20</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人，折合教师总数65</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人，生师比17.6</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:1（详见表3）。</w:t>
      </w:r>
    </w:p>
    <w:p>
      <w:pPr>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表3  2014年专任教师数量及结构</w:t>
      </w:r>
    </w:p>
    <w:tbl>
      <w:tblPr>
        <w:tblStyle w:val="22"/>
        <w:tblW w:w="836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1095"/>
        <w:gridCol w:w="1633"/>
        <w:gridCol w:w="3346"/>
        <w:gridCol w:w="22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340" w:hRule="exact"/>
          <w:jc w:val="center"/>
        </w:trPr>
        <w:tc>
          <w:tcPr>
            <w:tcW w:w="2728" w:type="dxa"/>
            <w:gridSpan w:val="2"/>
            <w:vAlign w:val="center"/>
          </w:tcPr>
          <w:p>
            <w:pPr>
              <w:snapToGrid w:val="0"/>
              <w:jc w:val="center"/>
              <w:rPr>
                <w:rFonts w:ascii="仿宋_GB2312" w:hAnsi="宋体" w:eastAsia="仿宋_GB2312"/>
                <w:b/>
                <w:sz w:val="24"/>
                <w:szCs w:val="24"/>
              </w:rPr>
            </w:pPr>
            <w:r>
              <w:rPr>
                <w:rFonts w:hint="eastAsia" w:ascii="仿宋_GB2312" w:hAnsi="宋体" w:eastAsia="仿宋_GB2312"/>
                <w:b/>
                <w:sz w:val="24"/>
                <w:szCs w:val="24"/>
              </w:rPr>
              <w:t>类别</w:t>
            </w:r>
          </w:p>
        </w:tc>
        <w:tc>
          <w:tcPr>
            <w:tcW w:w="3346" w:type="dxa"/>
            <w:vAlign w:val="center"/>
          </w:tcPr>
          <w:p>
            <w:pPr>
              <w:snapToGrid w:val="0"/>
              <w:jc w:val="center"/>
              <w:rPr>
                <w:rFonts w:ascii="仿宋_GB2312" w:hAnsi="宋体" w:eastAsia="仿宋_GB2312"/>
                <w:b/>
                <w:sz w:val="24"/>
                <w:szCs w:val="24"/>
              </w:rPr>
            </w:pPr>
            <w:r>
              <w:rPr>
                <w:rFonts w:hint="eastAsia" w:ascii="仿宋_GB2312" w:hAnsi="宋体" w:eastAsia="仿宋_GB2312"/>
                <w:b/>
                <w:sz w:val="24"/>
                <w:szCs w:val="24"/>
              </w:rPr>
              <w:t>教师数量（人）</w:t>
            </w:r>
          </w:p>
        </w:tc>
        <w:tc>
          <w:tcPr>
            <w:tcW w:w="2288" w:type="dxa"/>
            <w:vAlign w:val="center"/>
          </w:tcPr>
          <w:p>
            <w:pPr>
              <w:snapToGrid w:val="0"/>
              <w:jc w:val="center"/>
              <w:rPr>
                <w:rFonts w:ascii="仿宋_GB2312" w:hAnsi="宋体" w:eastAsia="仿宋_GB2312"/>
                <w:b/>
                <w:sz w:val="24"/>
                <w:szCs w:val="24"/>
              </w:rPr>
            </w:pPr>
            <w:r>
              <w:rPr>
                <w:rFonts w:hint="eastAsia" w:ascii="仿宋_GB2312" w:hAnsi="宋体" w:eastAsia="仿宋_GB2312"/>
                <w:b/>
                <w:sz w:val="24"/>
                <w:szCs w:val="24"/>
              </w:rPr>
              <w:t>比例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340" w:hRule="exact"/>
          <w:jc w:val="center"/>
        </w:trPr>
        <w:tc>
          <w:tcPr>
            <w:tcW w:w="1095" w:type="dxa"/>
            <w:vMerge w:val="restart"/>
            <w:shd w:val="clear" w:color="auto" w:fill="auto"/>
            <w:vAlign w:val="center"/>
          </w:tcPr>
          <w:p>
            <w:pPr>
              <w:snapToGrid w:val="0"/>
              <w:jc w:val="center"/>
              <w:rPr>
                <w:rFonts w:ascii="仿宋_GB2312" w:hAnsi="宋体" w:eastAsia="仿宋_GB2312"/>
                <w:b/>
                <w:sz w:val="24"/>
                <w:szCs w:val="24"/>
              </w:rPr>
            </w:pPr>
            <w:r>
              <w:rPr>
                <w:rFonts w:hint="eastAsia" w:ascii="仿宋_GB2312" w:hAnsi="宋体" w:eastAsia="仿宋_GB2312"/>
                <w:sz w:val="24"/>
                <w:szCs w:val="24"/>
              </w:rPr>
              <w:t>职称</w:t>
            </w:r>
          </w:p>
        </w:tc>
        <w:tc>
          <w:tcPr>
            <w:tcW w:w="1633" w:type="dxa"/>
            <w:shd w:val="clear" w:color="auto" w:fill="auto"/>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教授</w:t>
            </w:r>
          </w:p>
        </w:tc>
        <w:tc>
          <w:tcPr>
            <w:tcW w:w="3346" w:type="dxa"/>
            <w:shd w:val="clear" w:color="auto" w:fill="auto"/>
            <w:vAlign w:val="center"/>
          </w:tcPr>
          <w:p>
            <w:pPr>
              <w:snapToGrid w:val="0"/>
              <w:jc w:val="center"/>
              <w:rPr>
                <w:rFonts w:ascii="仿宋_GB2312" w:hAnsi="宋体" w:eastAsia="仿宋_GB2312"/>
                <w:sz w:val="24"/>
                <w:szCs w:val="24"/>
              </w:rPr>
            </w:pPr>
            <w:r>
              <w:rPr>
                <w:rFonts w:ascii="??_GB2312" w:hAnsi="宋体" w:eastAsia="Times New Roman"/>
                <w:sz w:val="24"/>
                <w:szCs w:val="24"/>
              </w:rPr>
              <w:t>57</w:t>
            </w:r>
          </w:p>
        </w:tc>
        <w:tc>
          <w:tcPr>
            <w:tcW w:w="2288" w:type="dxa"/>
            <w:shd w:val="clear" w:color="CCFFFF" w:fill="auto"/>
            <w:vAlign w:val="center"/>
          </w:tcPr>
          <w:p>
            <w:pPr>
              <w:snapToGrid w:val="0"/>
              <w:jc w:val="center"/>
              <w:rPr>
                <w:rFonts w:ascii="仿宋_GB2312" w:hAnsi="宋体" w:eastAsia="仿宋_GB2312"/>
                <w:sz w:val="24"/>
                <w:szCs w:val="24"/>
              </w:rPr>
            </w:pPr>
            <w:r>
              <w:rPr>
                <w:rFonts w:ascii="??_GB2312" w:hAnsi="宋体" w:eastAsia="Times New Roman"/>
                <w:sz w:val="24"/>
                <w:szCs w:val="24"/>
              </w:rPr>
              <w:t>10.29%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340" w:hRule="exact"/>
          <w:jc w:val="center"/>
        </w:trPr>
        <w:tc>
          <w:tcPr>
            <w:tcW w:w="1095" w:type="dxa"/>
            <w:vMerge w:val="continue"/>
            <w:shd w:val="clear" w:color="auto" w:fill="auto"/>
            <w:vAlign w:val="center"/>
          </w:tcPr>
          <w:p>
            <w:pPr>
              <w:tabs>
                <w:tab w:val="left" w:pos="2510"/>
                <w:tab w:val="center" w:pos="4437"/>
              </w:tabs>
              <w:spacing w:line="520" w:lineRule="exact"/>
              <w:jc w:val="center"/>
              <w:rPr>
                <w:rFonts w:ascii="仿宋_GB2312" w:hAnsi="宋体" w:eastAsia="仿宋_GB2312"/>
                <w:b/>
                <w:sz w:val="24"/>
                <w:szCs w:val="24"/>
              </w:rPr>
            </w:pPr>
          </w:p>
        </w:tc>
        <w:tc>
          <w:tcPr>
            <w:tcW w:w="1633" w:type="dxa"/>
            <w:shd w:val="clear" w:color="auto" w:fill="auto"/>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副教授</w:t>
            </w:r>
          </w:p>
        </w:tc>
        <w:tc>
          <w:tcPr>
            <w:tcW w:w="3346" w:type="dxa"/>
            <w:shd w:val="clear" w:color="auto" w:fill="auto"/>
            <w:vAlign w:val="center"/>
          </w:tcPr>
          <w:p>
            <w:pPr>
              <w:snapToGrid w:val="0"/>
              <w:jc w:val="center"/>
              <w:rPr>
                <w:rFonts w:ascii="仿宋_GB2312" w:hAnsi="宋体" w:eastAsia="仿宋_GB2312"/>
                <w:sz w:val="24"/>
                <w:szCs w:val="24"/>
              </w:rPr>
            </w:pPr>
            <w:r>
              <w:rPr>
                <w:rFonts w:ascii="??_GB2312" w:hAnsi="宋体" w:eastAsia="Times New Roman"/>
                <w:sz w:val="24"/>
                <w:szCs w:val="24"/>
              </w:rPr>
              <w:t>130</w:t>
            </w:r>
          </w:p>
        </w:tc>
        <w:tc>
          <w:tcPr>
            <w:tcW w:w="2288" w:type="dxa"/>
            <w:shd w:val="clear" w:color="CCFFFF" w:fill="auto"/>
            <w:vAlign w:val="center"/>
          </w:tcPr>
          <w:p>
            <w:pPr>
              <w:snapToGrid w:val="0"/>
              <w:jc w:val="center"/>
              <w:rPr>
                <w:rFonts w:ascii="仿宋_GB2312" w:hAnsi="宋体" w:eastAsia="仿宋_GB2312"/>
                <w:sz w:val="24"/>
                <w:szCs w:val="24"/>
              </w:rPr>
            </w:pPr>
            <w:r>
              <w:rPr>
                <w:rFonts w:ascii="??_GB2312" w:hAnsi="宋体" w:eastAsia="Times New Roman"/>
                <w:sz w:val="24"/>
                <w:szCs w:val="24"/>
              </w:rPr>
              <w:t>23.47%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340" w:hRule="exact"/>
          <w:jc w:val="center"/>
        </w:trPr>
        <w:tc>
          <w:tcPr>
            <w:tcW w:w="1095" w:type="dxa"/>
            <w:vMerge w:val="continue"/>
            <w:shd w:val="clear" w:color="auto" w:fill="auto"/>
            <w:vAlign w:val="center"/>
          </w:tcPr>
          <w:p>
            <w:pPr>
              <w:tabs>
                <w:tab w:val="left" w:pos="2510"/>
                <w:tab w:val="center" w:pos="4437"/>
              </w:tabs>
              <w:spacing w:line="520" w:lineRule="exact"/>
              <w:jc w:val="center"/>
              <w:rPr>
                <w:rFonts w:ascii="仿宋_GB2312" w:hAnsi="宋体" w:eastAsia="仿宋_GB2312"/>
                <w:b/>
                <w:sz w:val="24"/>
                <w:szCs w:val="24"/>
              </w:rPr>
            </w:pPr>
          </w:p>
        </w:tc>
        <w:tc>
          <w:tcPr>
            <w:tcW w:w="1633" w:type="dxa"/>
            <w:shd w:val="clear" w:color="auto" w:fill="auto"/>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讲师</w:t>
            </w:r>
          </w:p>
        </w:tc>
        <w:tc>
          <w:tcPr>
            <w:tcW w:w="3346" w:type="dxa"/>
            <w:shd w:val="clear" w:color="auto" w:fill="auto"/>
            <w:vAlign w:val="center"/>
          </w:tcPr>
          <w:p>
            <w:pPr>
              <w:snapToGrid w:val="0"/>
              <w:jc w:val="center"/>
              <w:rPr>
                <w:rFonts w:ascii="仿宋_GB2312" w:hAnsi="宋体" w:eastAsia="仿宋_GB2312"/>
                <w:sz w:val="24"/>
                <w:szCs w:val="24"/>
              </w:rPr>
            </w:pPr>
            <w:r>
              <w:rPr>
                <w:rFonts w:ascii="??_GB2312" w:hAnsi="宋体" w:eastAsia="Times New Roman"/>
                <w:sz w:val="24"/>
                <w:szCs w:val="24"/>
              </w:rPr>
              <w:t>208</w:t>
            </w:r>
          </w:p>
        </w:tc>
        <w:tc>
          <w:tcPr>
            <w:tcW w:w="2288" w:type="dxa"/>
            <w:shd w:val="clear" w:color="CCFFFF" w:fill="auto"/>
            <w:vAlign w:val="center"/>
          </w:tcPr>
          <w:p>
            <w:pPr>
              <w:snapToGrid w:val="0"/>
              <w:jc w:val="center"/>
              <w:rPr>
                <w:rFonts w:ascii="仿宋_GB2312" w:hAnsi="宋体" w:eastAsia="仿宋_GB2312"/>
                <w:sz w:val="24"/>
                <w:szCs w:val="24"/>
              </w:rPr>
            </w:pPr>
            <w:r>
              <w:rPr>
                <w:rFonts w:ascii="??_GB2312" w:hAnsi="宋体" w:eastAsia="Times New Roman"/>
                <w:sz w:val="24"/>
                <w:szCs w:val="24"/>
              </w:rPr>
              <w:t>37.55%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340" w:hRule="exact"/>
          <w:jc w:val="center"/>
        </w:trPr>
        <w:tc>
          <w:tcPr>
            <w:tcW w:w="1095" w:type="dxa"/>
            <w:vMerge w:val="continue"/>
            <w:shd w:val="clear" w:color="auto" w:fill="auto"/>
            <w:vAlign w:val="center"/>
          </w:tcPr>
          <w:p>
            <w:pPr>
              <w:tabs>
                <w:tab w:val="left" w:pos="2510"/>
                <w:tab w:val="center" w:pos="4437"/>
              </w:tabs>
              <w:spacing w:line="520" w:lineRule="exact"/>
              <w:jc w:val="center"/>
              <w:rPr>
                <w:rFonts w:ascii="仿宋_GB2312" w:hAnsi="宋体" w:eastAsia="仿宋_GB2312"/>
                <w:b/>
                <w:sz w:val="24"/>
                <w:szCs w:val="24"/>
              </w:rPr>
            </w:pPr>
          </w:p>
        </w:tc>
        <w:tc>
          <w:tcPr>
            <w:tcW w:w="1633" w:type="dxa"/>
            <w:shd w:val="clear" w:color="auto" w:fill="auto"/>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助教</w:t>
            </w:r>
          </w:p>
        </w:tc>
        <w:tc>
          <w:tcPr>
            <w:tcW w:w="3346" w:type="dxa"/>
            <w:shd w:val="clear" w:color="auto" w:fill="auto"/>
            <w:vAlign w:val="center"/>
          </w:tcPr>
          <w:p>
            <w:pPr>
              <w:snapToGrid w:val="0"/>
              <w:jc w:val="center"/>
              <w:rPr>
                <w:rFonts w:ascii="仿宋_GB2312" w:hAnsi="宋体" w:eastAsia="仿宋_GB2312"/>
                <w:sz w:val="24"/>
                <w:szCs w:val="24"/>
              </w:rPr>
            </w:pPr>
            <w:r>
              <w:rPr>
                <w:rFonts w:ascii="??_GB2312" w:hAnsi="宋体" w:eastAsia="Times New Roman"/>
                <w:sz w:val="24"/>
                <w:szCs w:val="24"/>
              </w:rPr>
              <w:t>135</w:t>
            </w:r>
          </w:p>
        </w:tc>
        <w:tc>
          <w:tcPr>
            <w:tcW w:w="2288" w:type="dxa"/>
            <w:shd w:val="clear" w:color="CCFFFF" w:fill="auto"/>
            <w:vAlign w:val="center"/>
          </w:tcPr>
          <w:p>
            <w:pPr>
              <w:snapToGrid w:val="0"/>
              <w:jc w:val="center"/>
              <w:rPr>
                <w:rFonts w:ascii="仿宋_GB2312" w:hAnsi="宋体" w:eastAsia="仿宋_GB2312"/>
                <w:sz w:val="24"/>
                <w:szCs w:val="24"/>
              </w:rPr>
            </w:pPr>
            <w:r>
              <w:rPr>
                <w:rFonts w:ascii="??_GB2312" w:hAnsi="宋体" w:eastAsia="Times New Roman"/>
                <w:sz w:val="24"/>
                <w:szCs w:val="24"/>
              </w:rPr>
              <w:t>24.37%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cantSplit/>
          <w:trHeight w:val="340" w:hRule="exact"/>
          <w:jc w:val="center"/>
        </w:trPr>
        <w:tc>
          <w:tcPr>
            <w:tcW w:w="1095" w:type="dxa"/>
            <w:vMerge w:val="continue"/>
            <w:shd w:val="clear" w:color="auto" w:fill="auto"/>
            <w:vAlign w:val="center"/>
          </w:tcPr>
          <w:p>
            <w:pPr>
              <w:tabs>
                <w:tab w:val="left" w:pos="2510"/>
                <w:tab w:val="center" w:pos="4437"/>
              </w:tabs>
              <w:spacing w:line="520" w:lineRule="exact"/>
              <w:jc w:val="center"/>
              <w:rPr>
                <w:rFonts w:ascii="仿宋_GB2312" w:hAnsi="宋体" w:eastAsia="仿宋_GB2312"/>
                <w:b/>
                <w:sz w:val="24"/>
                <w:szCs w:val="24"/>
              </w:rPr>
            </w:pPr>
          </w:p>
        </w:tc>
        <w:tc>
          <w:tcPr>
            <w:tcW w:w="1633" w:type="dxa"/>
            <w:shd w:val="clear" w:color="auto" w:fill="auto"/>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未定职称</w:t>
            </w:r>
          </w:p>
        </w:tc>
        <w:tc>
          <w:tcPr>
            <w:tcW w:w="3346" w:type="dxa"/>
            <w:shd w:val="clear" w:color="auto" w:fill="auto"/>
            <w:vAlign w:val="center"/>
          </w:tcPr>
          <w:p>
            <w:pPr>
              <w:snapToGrid w:val="0"/>
              <w:jc w:val="center"/>
              <w:rPr>
                <w:rFonts w:ascii="仿宋_GB2312" w:hAnsi="宋体" w:eastAsia="仿宋_GB2312"/>
                <w:sz w:val="24"/>
                <w:szCs w:val="24"/>
              </w:rPr>
            </w:pPr>
            <w:r>
              <w:rPr>
                <w:rFonts w:ascii="??_GB2312" w:hAnsi="宋体" w:eastAsia="Times New Roman"/>
                <w:sz w:val="24"/>
                <w:szCs w:val="24"/>
              </w:rPr>
              <w:t>24</w:t>
            </w:r>
          </w:p>
        </w:tc>
        <w:tc>
          <w:tcPr>
            <w:tcW w:w="2288" w:type="dxa"/>
            <w:shd w:val="clear" w:color="CCFFFF" w:fill="auto"/>
            <w:vAlign w:val="center"/>
          </w:tcPr>
          <w:p>
            <w:pPr>
              <w:snapToGrid w:val="0"/>
              <w:jc w:val="center"/>
              <w:rPr>
                <w:rFonts w:ascii="仿宋_GB2312" w:hAnsi="宋体" w:eastAsia="仿宋_GB2312"/>
                <w:sz w:val="24"/>
                <w:szCs w:val="24"/>
              </w:rPr>
            </w:pPr>
            <w:r>
              <w:rPr>
                <w:rFonts w:ascii="??_GB2312" w:hAnsi="宋体" w:eastAsia="Times New Roman"/>
                <w:sz w:val="24"/>
                <w:szCs w:val="24"/>
              </w:rPr>
              <w:t>4.33%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340" w:hRule="exact"/>
          <w:jc w:val="center"/>
        </w:trPr>
        <w:tc>
          <w:tcPr>
            <w:tcW w:w="1095" w:type="dxa"/>
            <w:vMerge w:val="restart"/>
            <w:shd w:val="clear" w:color="auto" w:fill="auto"/>
            <w:vAlign w:val="center"/>
          </w:tcPr>
          <w:p>
            <w:pPr>
              <w:snapToGrid w:val="0"/>
              <w:jc w:val="center"/>
              <w:rPr>
                <w:rFonts w:ascii="仿宋_GB2312" w:hAnsi="宋体" w:eastAsia="仿宋_GB2312"/>
                <w:b/>
                <w:sz w:val="24"/>
                <w:szCs w:val="24"/>
              </w:rPr>
            </w:pPr>
            <w:r>
              <w:rPr>
                <w:rFonts w:hint="eastAsia" w:ascii="仿宋_GB2312" w:hAnsi="宋体" w:eastAsia="仿宋_GB2312"/>
                <w:sz w:val="24"/>
                <w:szCs w:val="24"/>
              </w:rPr>
              <w:t>学位</w:t>
            </w:r>
          </w:p>
        </w:tc>
        <w:tc>
          <w:tcPr>
            <w:tcW w:w="1633" w:type="dxa"/>
            <w:shd w:val="clear" w:color="auto" w:fill="auto"/>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博士</w:t>
            </w:r>
          </w:p>
        </w:tc>
        <w:tc>
          <w:tcPr>
            <w:tcW w:w="3346" w:type="dxa"/>
            <w:shd w:val="clear" w:color="auto" w:fill="auto"/>
            <w:vAlign w:val="center"/>
          </w:tcPr>
          <w:p>
            <w:pPr>
              <w:snapToGrid w:val="0"/>
              <w:jc w:val="center"/>
              <w:rPr>
                <w:rFonts w:ascii="仿宋_GB2312" w:hAnsi="宋体" w:eastAsia="仿宋_GB2312"/>
                <w:sz w:val="24"/>
                <w:szCs w:val="24"/>
              </w:rPr>
            </w:pPr>
            <w:r>
              <w:rPr>
                <w:rFonts w:ascii="??_GB2312" w:hAnsi="宋体" w:eastAsia="Times New Roman"/>
                <w:sz w:val="24"/>
                <w:szCs w:val="24"/>
              </w:rPr>
              <w:t>54</w:t>
            </w:r>
          </w:p>
        </w:tc>
        <w:tc>
          <w:tcPr>
            <w:tcW w:w="2288" w:type="dxa"/>
            <w:shd w:val="clear" w:color="99CCFF" w:fill="auto"/>
            <w:vAlign w:val="center"/>
          </w:tcPr>
          <w:p>
            <w:pPr>
              <w:snapToGrid w:val="0"/>
              <w:jc w:val="center"/>
              <w:rPr>
                <w:rFonts w:ascii="仿宋_GB2312" w:hAnsi="宋体" w:eastAsia="仿宋_GB2312"/>
                <w:sz w:val="24"/>
                <w:szCs w:val="24"/>
              </w:rPr>
            </w:pPr>
            <w:r>
              <w:rPr>
                <w:rFonts w:ascii="??_GB2312" w:hAnsi="宋体" w:eastAsia="Times New Roman"/>
                <w:sz w:val="24"/>
                <w:szCs w:val="24"/>
              </w:rPr>
              <w:t>9.75%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340" w:hRule="exact"/>
          <w:jc w:val="center"/>
        </w:trPr>
        <w:tc>
          <w:tcPr>
            <w:tcW w:w="1095" w:type="dxa"/>
            <w:vMerge w:val="continue"/>
            <w:shd w:val="clear" w:color="auto" w:fill="auto"/>
            <w:vAlign w:val="center"/>
          </w:tcPr>
          <w:p>
            <w:pPr>
              <w:tabs>
                <w:tab w:val="left" w:pos="2510"/>
                <w:tab w:val="center" w:pos="4437"/>
              </w:tabs>
              <w:spacing w:line="520" w:lineRule="exact"/>
              <w:jc w:val="center"/>
              <w:rPr>
                <w:rFonts w:ascii="仿宋_GB2312" w:hAnsi="宋体" w:eastAsia="仿宋_GB2312"/>
                <w:b/>
                <w:sz w:val="24"/>
                <w:szCs w:val="24"/>
              </w:rPr>
            </w:pPr>
          </w:p>
        </w:tc>
        <w:tc>
          <w:tcPr>
            <w:tcW w:w="1633" w:type="dxa"/>
            <w:shd w:val="clear" w:color="auto" w:fill="auto"/>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硕士</w:t>
            </w:r>
          </w:p>
        </w:tc>
        <w:tc>
          <w:tcPr>
            <w:tcW w:w="3346" w:type="dxa"/>
            <w:shd w:val="clear" w:color="auto" w:fill="auto"/>
            <w:vAlign w:val="center"/>
          </w:tcPr>
          <w:p>
            <w:pPr>
              <w:snapToGrid w:val="0"/>
              <w:jc w:val="center"/>
              <w:rPr>
                <w:rFonts w:ascii="仿宋_GB2312" w:hAnsi="宋体" w:eastAsia="仿宋_GB2312"/>
                <w:sz w:val="24"/>
                <w:szCs w:val="24"/>
              </w:rPr>
            </w:pPr>
            <w:r>
              <w:rPr>
                <w:rFonts w:ascii="??_GB2312" w:hAnsi="宋体" w:eastAsia="Times New Roman"/>
                <w:sz w:val="24"/>
                <w:szCs w:val="24"/>
              </w:rPr>
              <w:t>383</w:t>
            </w:r>
          </w:p>
        </w:tc>
        <w:tc>
          <w:tcPr>
            <w:tcW w:w="2288" w:type="dxa"/>
            <w:shd w:val="clear" w:color="99CCFF" w:fill="auto"/>
            <w:vAlign w:val="center"/>
          </w:tcPr>
          <w:p>
            <w:pPr>
              <w:snapToGrid w:val="0"/>
              <w:jc w:val="center"/>
              <w:rPr>
                <w:rFonts w:ascii="仿宋_GB2312" w:hAnsi="宋体" w:eastAsia="仿宋_GB2312"/>
                <w:sz w:val="24"/>
                <w:szCs w:val="24"/>
              </w:rPr>
            </w:pPr>
            <w:r>
              <w:rPr>
                <w:rFonts w:ascii="??_GB2312" w:hAnsi="宋体" w:eastAsia="Times New Roman"/>
                <w:sz w:val="24"/>
                <w:szCs w:val="24"/>
              </w:rPr>
              <w:t>69.13%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340" w:hRule="exact"/>
          <w:jc w:val="center"/>
        </w:trPr>
        <w:tc>
          <w:tcPr>
            <w:tcW w:w="1095" w:type="dxa"/>
            <w:vMerge w:val="continue"/>
            <w:shd w:val="clear" w:color="auto" w:fill="auto"/>
            <w:vAlign w:val="center"/>
          </w:tcPr>
          <w:p>
            <w:pPr>
              <w:tabs>
                <w:tab w:val="left" w:pos="2510"/>
                <w:tab w:val="center" w:pos="4437"/>
              </w:tabs>
              <w:spacing w:line="520" w:lineRule="exact"/>
              <w:jc w:val="center"/>
              <w:rPr>
                <w:rFonts w:ascii="仿宋_GB2312" w:hAnsi="宋体" w:eastAsia="仿宋_GB2312"/>
                <w:b/>
                <w:sz w:val="24"/>
                <w:szCs w:val="24"/>
              </w:rPr>
            </w:pPr>
          </w:p>
        </w:tc>
        <w:tc>
          <w:tcPr>
            <w:tcW w:w="1633" w:type="dxa"/>
            <w:shd w:val="clear" w:color="auto" w:fill="auto"/>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学士</w:t>
            </w:r>
          </w:p>
        </w:tc>
        <w:tc>
          <w:tcPr>
            <w:tcW w:w="3346" w:type="dxa"/>
            <w:shd w:val="clear" w:color="auto" w:fill="auto"/>
            <w:vAlign w:val="center"/>
          </w:tcPr>
          <w:p>
            <w:pPr>
              <w:snapToGrid w:val="0"/>
              <w:jc w:val="center"/>
              <w:rPr>
                <w:rFonts w:ascii="仿宋_GB2312" w:hAnsi="宋体" w:eastAsia="仿宋_GB2312"/>
                <w:sz w:val="24"/>
                <w:szCs w:val="24"/>
              </w:rPr>
            </w:pPr>
            <w:r>
              <w:rPr>
                <w:rFonts w:ascii="??_GB2312" w:hAnsi="宋体" w:eastAsia="Times New Roman"/>
                <w:sz w:val="24"/>
                <w:szCs w:val="24"/>
              </w:rPr>
              <w:t>117</w:t>
            </w:r>
          </w:p>
        </w:tc>
        <w:tc>
          <w:tcPr>
            <w:tcW w:w="2288" w:type="dxa"/>
            <w:shd w:val="clear" w:color="99CCFF" w:fill="auto"/>
            <w:vAlign w:val="center"/>
          </w:tcPr>
          <w:p>
            <w:pPr>
              <w:snapToGrid w:val="0"/>
              <w:jc w:val="center"/>
              <w:rPr>
                <w:rFonts w:ascii="仿宋_GB2312" w:hAnsi="宋体" w:eastAsia="仿宋_GB2312"/>
                <w:sz w:val="24"/>
                <w:szCs w:val="24"/>
              </w:rPr>
            </w:pPr>
            <w:r>
              <w:rPr>
                <w:rFonts w:ascii="??_GB2312" w:hAnsi="宋体" w:eastAsia="Times New Roman"/>
                <w:sz w:val="24"/>
                <w:szCs w:val="24"/>
              </w:rPr>
              <w:t>21.12%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340" w:hRule="exact"/>
          <w:jc w:val="center"/>
        </w:trPr>
        <w:tc>
          <w:tcPr>
            <w:tcW w:w="1095" w:type="dxa"/>
            <w:vMerge w:val="continue"/>
            <w:shd w:val="clear" w:color="auto" w:fill="auto"/>
            <w:vAlign w:val="center"/>
          </w:tcPr>
          <w:p>
            <w:pPr>
              <w:tabs>
                <w:tab w:val="left" w:pos="2510"/>
                <w:tab w:val="center" w:pos="4437"/>
              </w:tabs>
              <w:spacing w:line="520" w:lineRule="exact"/>
              <w:jc w:val="center"/>
              <w:rPr>
                <w:rFonts w:ascii="仿宋_GB2312" w:hAnsi="宋体" w:eastAsia="仿宋_GB2312"/>
                <w:b/>
                <w:sz w:val="24"/>
                <w:szCs w:val="24"/>
              </w:rPr>
            </w:pPr>
          </w:p>
        </w:tc>
        <w:tc>
          <w:tcPr>
            <w:tcW w:w="1633" w:type="dxa"/>
            <w:shd w:val="clear" w:color="auto" w:fill="auto"/>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无学位</w:t>
            </w:r>
          </w:p>
        </w:tc>
        <w:tc>
          <w:tcPr>
            <w:tcW w:w="3346" w:type="dxa"/>
            <w:shd w:val="clear" w:color="auto" w:fill="auto"/>
            <w:vAlign w:val="center"/>
          </w:tcPr>
          <w:p>
            <w:pPr>
              <w:snapToGrid w:val="0"/>
              <w:jc w:val="center"/>
              <w:rPr>
                <w:rFonts w:ascii="仿宋_GB2312" w:hAnsi="宋体" w:eastAsia="仿宋_GB2312"/>
                <w:sz w:val="24"/>
                <w:szCs w:val="24"/>
              </w:rPr>
            </w:pPr>
            <w:r>
              <w:rPr>
                <w:rFonts w:ascii="??_GB2312" w:hAnsi="宋体" w:eastAsia="Times New Roman"/>
                <w:sz w:val="24"/>
                <w:szCs w:val="24"/>
              </w:rPr>
              <w:t>0</w:t>
            </w:r>
          </w:p>
        </w:tc>
        <w:tc>
          <w:tcPr>
            <w:tcW w:w="2288" w:type="dxa"/>
            <w:shd w:val="clear" w:color="99CCFF" w:fill="auto"/>
            <w:vAlign w:val="center"/>
          </w:tcPr>
          <w:p>
            <w:pPr>
              <w:snapToGrid w:val="0"/>
              <w:jc w:val="center"/>
              <w:rPr>
                <w:rFonts w:ascii="仿宋_GB2312" w:hAnsi="宋体" w:eastAsia="仿宋_GB2312"/>
                <w:sz w:val="24"/>
                <w:szCs w:val="24"/>
              </w:rPr>
            </w:pPr>
            <w:r>
              <w:rPr>
                <w:rFonts w:ascii="??_GB2312" w:hAnsi="宋体" w:eastAsia="Times New Roman"/>
                <w:sz w:val="24"/>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340" w:hRule="exact"/>
          <w:jc w:val="center"/>
        </w:trPr>
        <w:tc>
          <w:tcPr>
            <w:tcW w:w="1095" w:type="dxa"/>
            <w:vMerge w:val="restart"/>
            <w:shd w:val="clear" w:color="auto" w:fill="auto"/>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年龄</w:t>
            </w:r>
          </w:p>
        </w:tc>
        <w:tc>
          <w:tcPr>
            <w:tcW w:w="1633" w:type="dxa"/>
            <w:shd w:val="clear" w:color="auto" w:fill="auto"/>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35岁及以下</w:t>
            </w:r>
          </w:p>
        </w:tc>
        <w:tc>
          <w:tcPr>
            <w:tcW w:w="3346" w:type="dxa"/>
            <w:shd w:val="clear" w:color="auto" w:fill="auto"/>
            <w:vAlign w:val="center"/>
          </w:tcPr>
          <w:p>
            <w:pPr>
              <w:snapToGrid w:val="0"/>
              <w:jc w:val="center"/>
              <w:rPr>
                <w:rFonts w:ascii="仿宋_GB2312" w:hAnsi="宋体" w:eastAsia="仿宋_GB2312"/>
                <w:sz w:val="24"/>
                <w:szCs w:val="24"/>
              </w:rPr>
            </w:pPr>
            <w:r>
              <w:rPr>
                <w:rFonts w:ascii="??_GB2312" w:hAnsi="宋体" w:eastAsia="Times New Roman"/>
                <w:sz w:val="24"/>
                <w:szCs w:val="24"/>
              </w:rPr>
              <w:t>349</w:t>
            </w:r>
          </w:p>
        </w:tc>
        <w:tc>
          <w:tcPr>
            <w:tcW w:w="2288" w:type="dxa"/>
            <w:shd w:val="clear" w:color="FF99CC" w:fill="auto"/>
            <w:vAlign w:val="center"/>
          </w:tcPr>
          <w:p>
            <w:pPr>
              <w:snapToGrid w:val="0"/>
              <w:jc w:val="center"/>
              <w:rPr>
                <w:rFonts w:ascii="仿宋_GB2312" w:hAnsi="宋体" w:eastAsia="仿宋_GB2312"/>
                <w:sz w:val="24"/>
                <w:szCs w:val="24"/>
              </w:rPr>
            </w:pPr>
            <w:r>
              <w:rPr>
                <w:rFonts w:ascii="??_GB2312" w:hAnsi="宋体" w:eastAsia="Times New Roman"/>
                <w:sz w:val="24"/>
                <w:szCs w:val="24"/>
              </w:rPr>
              <w:t>63%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cantSplit/>
          <w:trHeight w:val="340" w:hRule="exact"/>
          <w:jc w:val="center"/>
        </w:trPr>
        <w:tc>
          <w:tcPr>
            <w:tcW w:w="1095" w:type="dxa"/>
            <w:vMerge w:val="continue"/>
            <w:shd w:val="clear" w:color="auto" w:fill="auto"/>
            <w:vAlign w:val="center"/>
          </w:tcPr>
          <w:p>
            <w:pPr>
              <w:snapToGrid w:val="0"/>
              <w:jc w:val="center"/>
              <w:rPr>
                <w:rFonts w:ascii="仿宋_GB2312" w:hAnsi="宋体" w:eastAsia="仿宋_GB2312"/>
                <w:sz w:val="24"/>
                <w:szCs w:val="24"/>
              </w:rPr>
            </w:pPr>
          </w:p>
        </w:tc>
        <w:tc>
          <w:tcPr>
            <w:tcW w:w="1633" w:type="dxa"/>
            <w:shd w:val="clear" w:color="auto" w:fill="auto"/>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36～45岁</w:t>
            </w:r>
          </w:p>
        </w:tc>
        <w:tc>
          <w:tcPr>
            <w:tcW w:w="3346" w:type="dxa"/>
            <w:shd w:val="clear" w:color="auto" w:fill="auto"/>
            <w:vAlign w:val="center"/>
          </w:tcPr>
          <w:p>
            <w:pPr>
              <w:snapToGrid w:val="0"/>
              <w:jc w:val="center"/>
              <w:rPr>
                <w:rFonts w:ascii="仿宋_GB2312" w:hAnsi="宋体" w:eastAsia="仿宋_GB2312"/>
                <w:sz w:val="24"/>
                <w:szCs w:val="24"/>
              </w:rPr>
            </w:pPr>
            <w:r>
              <w:rPr>
                <w:rFonts w:ascii="??_GB2312" w:hAnsi="宋体" w:eastAsia="Times New Roman"/>
                <w:sz w:val="24"/>
                <w:szCs w:val="24"/>
              </w:rPr>
              <w:t>43</w:t>
            </w:r>
          </w:p>
        </w:tc>
        <w:tc>
          <w:tcPr>
            <w:tcW w:w="2288" w:type="dxa"/>
            <w:shd w:val="clear" w:color="FF99CC" w:fill="auto"/>
            <w:vAlign w:val="center"/>
          </w:tcPr>
          <w:p>
            <w:pPr>
              <w:snapToGrid w:val="0"/>
              <w:jc w:val="center"/>
              <w:rPr>
                <w:rFonts w:ascii="仿宋_GB2312" w:hAnsi="宋体" w:eastAsia="仿宋_GB2312"/>
                <w:sz w:val="24"/>
                <w:szCs w:val="24"/>
              </w:rPr>
            </w:pPr>
            <w:r>
              <w:rPr>
                <w:rFonts w:ascii="??_GB2312" w:hAnsi="宋体" w:eastAsia="Times New Roman"/>
                <w:sz w:val="24"/>
                <w:szCs w:val="24"/>
              </w:rPr>
              <w:t>7.76%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340" w:hRule="exact"/>
          <w:jc w:val="center"/>
        </w:trPr>
        <w:tc>
          <w:tcPr>
            <w:tcW w:w="1095" w:type="dxa"/>
            <w:vMerge w:val="continue"/>
            <w:shd w:val="clear" w:color="auto" w:fill="auto"/>
            <w:vAlign w:val="center"/>
          </w:tcPr>
          <w:p>
            <w:pPr>
              <w:snapToGrid w:val="0"/>
              <w:jc w:val="center"/>
              <w:rPr>
                <w:rFonts w:ascii="仿宋_GB2312" w:hAnsi="宋体" w:eastAsia="仿宋_GB2312"/>
                <w:sz w:val="24"/>
                <w:szCs w:val="24"/>
              </w:rPr>
            </w:pPr>
          </w:p>
        </w:tc>
        <w:tc>
          <w:tcPr>
            <w:tcW w:w="1633" w:type="dxa"/>
            <w:shd w:val="clear" w:color="auto" w:fill="auto"/>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46～55岁</w:t>
            </w:r>
          </w:p>
        </w:tc>
        <w:tc>
          <w:tcPr>
            <w:tcW w:w="3346" w:type="dxa"/>
            <w:shd w:val="clear" w:color="auto" w:fill="auto"/>
            <w:vAlign w:val="center"/>
          </w:tcPr>
          <w:p>
            <w:pPr>
              <w:snapToGrid w:val="0"/>
              <w:jc w:val="center"/>
              <w:rPr>
                <w:rFonts w:ascii="仿宋_GB2312" w:hAnsi="宋体" w:eastAsia="仿宋_GB2312"/>
                <w:sz w:val="24"/>
                <w:szCs w:val="24"/>
              </w:rPr>
            </w:pPr>
            <w:r>
              <w:rPr>
                <w:rFonts w:ascii="??_GB2312" w:hAnsi="宋体" w:eastAsia="Times New Roman"/>
                <w:sz w:val="24"/>
                <w:szCs w:val="24"/>
              </w:rPr>
              <w:t>26</w:t>
            </w:r>
          </w:p>
        </w:tc>
        <w:tc>
          <w:tcPr>
            <w:tcW w:w="2288" w:type="dxa"/>
            <w:shd w:val="clear" w:color="FF99CC" w:fill="auto"/>
            <w:vAlign w:val="center"/>
          </w:tcPr>
          <w:p>
            <w:pPr>
              <w:snapToGrid w:val="0"/>
              <w:jc w:val="center"/>
              <w:rPr>
                <w:rFonts w:ascii="仿宋_GB2312" w:hAnsi="宋体" w:eastAsia="仿宋_GB2312"/>
                <w:sz w:val="24"/>
                <w:szCs w:val="24"/>
              </w:rPr>
            </w:pPr>
            <w:r>
              <w:rPr>
                <w:rFonts w:ascii="??_GB2312" w:hAnsi="宋体" w:eastAsia="Times New Roman"/>
                <w:sz w:val="24"/>
                <w:szCs w:val="24"/>
              </w:rPr>
              <w:t>4.7%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340" w:hRule="exact"/>
          <w:jc w:val="center"/>
        </w:trPr>
        <w:tc>
          <w:tcPr>
            <w:tcW w:w="1095" w:type="dxa"/>
            <w:vMerge w:val="continue"/>
            <w:shd w:val="clear" w:color="auto" w:fill="auto"/>
            <w:vAlign w:val="center"/>
          </w:tcPr>
          <w:p>
            <w:pPr>
              <w:snapToGrid w:val="0"/>
              <w:jc w:val="center"/>
              <w:rPr>
                <w:rFonts w:ascii="仿宋_GB2312" w:hAnsi="宋体" w:eastAsia="仿宋_GB2312"/>
                <w:sz w:val="24"/>
                <w:szCs w:val="24"/>
              </w:rPr>
            </w:pPr>
          </w:p>
        </w:tc>
        <w:tc>
          <w:tcPr>
            <w:tcW w:w="1633" w:type="dxa"/>
            <w:shd w:val="clear" w:color="auto" w:fill="auto"/>
            <w:vAlign w:val="center"/>
          </w:tcPr>
          <w:p>
            <w:pPr>
              <w:snapToGrid w:val="0"/>
              <w:jc w:val="center"/>
              <w:rPr>
                <w:rFonts w:ascii="仿宋_GB2312" w:hAnsi="宋体" w:eastAsia="仿宋_GB2312"/>
                <w:sz w:val="24"/>
                <w:szCs w:val="24"/>
              </w:rPr>
            </w:pPr>
            <w:r>
              <w:rPr>
                <w:rFonts w:hint="eastAsia" w:ascii="仿宋_GB2312" w:hAnsi="宋体" w:eastAsia="仿宋_GB2312"/>
                <w:sz w:val="24"/>
                <w:szCs w:val="24"/>
              </w:rPr>
              <w:t>56岁及以上</w:t>
            </w:r>
          </w:p>
        </w:tc>
        <w:tc>
          <w:tcPr>
            <w:tcW w:w="3346" w:type="dxa"/>
            <w:shd w:val="clear" w:color="auto" w:fill="auto"/>
            <w:vAlign w:val="center"/>
          </w:tcPr>
          <w:p>
            <w:pPr>
              <w:snapToGrid w:val="0"/>
              <w:jc w:val="center"/>
              <w:rPr>
                <w:rFonts w:ascii="仿宋_GB2312" w:hAnsi="宋体" w:eastAsia="仿宋_GB2312"/>
                <w:sz w:val="24"/>
                <w:szCs w:val="24"/>
              </w:rPr>
            </w:pPr>
            <w:r>
              <w:rPr>
                <w:rFonts w:ascii="??_GB2312" w:hAnsi="宋体" w:eastAsia="Times New Roman"/>
                <w:sz w:val="24"/>
                <w:szCs w:val="24"/>
              </w:rPr>
              <w:t>136</w:t>
            </w:r>
          </w:p>
        </w:tc>
        <w:tc>
          <w:tcPr>
            <w:tcW w:w="2288" w:type="dxa"/>
            <w:shd w:val="clear" w:color="FF99CC" w:fill="auto"/>
            <w:vAlign w:val="center"/>
          </w:tcPr>
          <w:p>
            <w:pPr>
              <w:snapToGrid w:val="0"/>
              <w:jc w:val="center"/>
              <w:rPr>
                <w:rFonts w:ascii="仿宋_GB2312" w:hAnsi="宋体" w:eastAsia="仿宋_GB2312"/>
                <w:sz w:val="24"/>
                <w:szCs w:val="24"/>
              </w:rPr>
            </w:pPr>
            <w:r>
              <w:rPr>
                <w:rFonts w:ascii="??_GB2312" w:hAnsi="宋体" w:eastAsia="Times New Roman"/>
                <w:sz w:val="24"/>
                <w:szCs w:val="24"/>
              </w:rPr>
              <w:t>24.55%</w:t>
            </w:r>
          </w:p>
        </w:tc>
      </w:tr>
    </w:tbl>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专任教师中，具有教授、副教授职称的占</w:t>
      </w:r>
      <w:r>
        <w:rPr>
          <w:rFonts w:hint="eastAsia" w:ascii="仿宋_GB2312" w:hAnsi="仿宋_GB2312" w:eastAsia="仿宋_GB2312" w:cs="仿宋_GB2312"/>
          <w:kern w:val="2"/>
          <w:sz w:val="28"/>
          <w:szCs w:val="28"/>
          <w:lang w:val="en-US" w:eastAsia="zh-CN" w:bidi="ar-SA"/>
        </w:rPr>
        <w:t>37.6%</w:t>
      </w:r>
      <w:r>
        <w:rPr>
          <w:rFonts w:hint="eastAsia" w:ascii="仿宋_GB2312" w:hAnsi="仿宋_GB2312" w:eastAsia="仿宋_GB2312" w:cs="仿宋_GB2312"/>
          <w:sz w:val="28"/>
          <w:szCs w:val="28"/>
        </w:rPr>
        <w:t>，具有硕士、博士学位的占</w:t>
      </w:r>
      <w:r>
        <w:rPr>
          <w:rFonts w:hint="eastAsia" w:ascii="仿宋_GB2312" w:hAnsi="仿宋_GB2312" w:eastAsia="仿宋_GB2312" w:cs="仿宋_GB2312"/>
          <w:kern w:val="2"/>
          <w:sz w:val="28"/>
          <w:szCs w:val="28"/>
          <w:lang w:val="en-US" w:eastAsia="zh-CN" w:bidi="ar-SA"/>
        </w:rPr>
        <w:t>76.2%</w:t>
      </w:r>
      <w:r>
        <w:rPr>
          <w:rFonts w:hint="eastAsia" w:ascii="仿宋_GB2312" w:hAnsi="仿宋_GB2312" w:eastAsia="仿宋_GB2312" w:cs="仿宋_GB2312"/>
          <w:sz w:val="28"/>
          <w:szCs w:val="28"/>
        </w:rPr>
        <w:t>%。现有省级教学团队2个，省级教学名师2名，省级教坛新秀2名，专业带头人27名。学院</w:t>
      </w:r>
      <w:r>
        <w:rPr>
          <w:rFonts w:hint="eastAsia" w:ascii="仿宋_GB2312" w:hAnsi="仿宋_GB2312" w:eastAsia="仿宋_GB2312" w:cs="仿宋_GB2312"/>
          <w:sz w:val="28"/>
          <w:szCs w:val="28"/>
          <w:lang w:eastAsia="zh-CN"/>
        </w:rPr>
        <w:t>实施</w:t>
      </w:r>
      <w:r>
        <w:rPr>
          <w:rFonts w:hint="eastAsia" w:ascii="仿宋_GB2312" w:hAnsi="仿宋_GB2312" w:eastAsia="仿宋_GB2312" w:cs="仿宋_GB2312"/>
          <w:sz w:val="28"/>
          <w:szCs w:val="28"/>
        </w:rPr>
        <w:t>了“百人工程”，两年来先后有12人入选“百人工程”；学院启动了双能型师资队伍建设计划，联合企业培养“双能型”教师，鼓励青年教师参加企业管理、科研、生产实践等活动，提升青年教师的工程实践能力，首批双能型教师认定工作已完成。</w:t>
      </w:r>
    </w:p>
    <w:p>
      <w:pPr>
        <w:pStyle w:val="4"/>
      </w:pPr>
      <w:bookmarkStart w:id="8" w:name="_Toc434992782"/>
      <w:r>
        <w:rPr>
          <w:rFonts w:hint="eastAsia"/>
        </w:rPr>
        <w:t>2.师资队伍建设</w:t>
      </w:r>
      <w:bookmarkEnd w:id="8"/>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（1）树立科学的人才观。一方面，根据</w:t>
      </w: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sz w:val="28"/>
          <w:szCs w:val="28"/>
        </w:rPr>
        <w:t>“地方性、应用型、高水平”的办学定位和发展规划，研究确定引进与培养的师资总量和应用型师资队伍评价标准。另一方面，根据</w:t>
      </w: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sz w:val="28"/>
          <w:szCs w:val="28"/>
        </w:rPr>
        <w:t>“以应用型为本色、以工为主、以水利为特色”的学科专业定位和“专业建设为龙头”的导向，确定引进与培养的师资专业结构、职称结构与学历结构，努力形成教学科研团队。</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（2）实施“百人工程”。为实施人才强校战略，稳定人才、吸引人才、使用与培养人才，</w:t>
      </w: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sz w:val="28"/>
          <w:szCs w:val="28"/>
        </w:rPr>
        <w:t>自2012年开始实施“百人工程”，计划到2020年，根据学院发展的需要，培养和选拔100名不同层次的人才。共分三个层次：第一层次为在全国范围内具有一定影响的学术带头人；第二层次为在省内具有较高水平，保持学科优势的学术带头人；第三层次为在校内成绩显著、起骨干作用的学术带头人后备人选。2014年，5名“百人工程”人选考核工作全部为合格，新增7名教师入选“百人工程”。</w:t>
      </w:r>
    </w:p>
    <w:p>
      <w:pPr>
        <w:spacing w:line="360" w:lineRule="auto"/>
        <w:ind w:firstLine="560" w:firstLineChars="200"/>
      </w:pPr>
      <w:r>
        <w:rPr>
          <w:rFonts w:hint="eastAsia" w:ascii="仿宋_GB2312" w:hAnsi="仿宋_GB2312" w:eastAsia="仿宋_GB2312" w:cs="仿宋_GB2312"/>
          <w:sz w:val="28"/>
          <w:szCs w:val="28"/>
        </w:rPr>
        <w:t>（3）培养“双能型”教师队伍。2014年</w:t>
      </w: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sz w:val="28"/>
          <w:szCs w:val="28"/>
        </w:rPr>
        <w:t>出台《河海大学文天学院“双能型”教师队伍建设与管理办法》。</w:t>
      </w: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sz w:val="28"/>
          <w:szCs w:val="28"/>
        </w:rPr>
        <w:t>通过“走出去、引进来”等一系列措施，逐步建立一支教育教学能力强，又具有科技创新和开展产学研合作能力的“双能型”教师队伍。经过3-5年的努力，“双能型”教师占学院教师总数的40%</w:t>
      </w:r>
      <w:r>
        <w:rPr>
          <w:rFonts w:hint="eastAsia" w:ascii="仿宋_GB2312" w:hAnsi="仿宋_GB2312" w:eastAsia="仿宋_GB2312" w:cs="仿宋_GB2312"/>
          <w:sz w:val="28"/>
          <w:szCs w:val="28"/>
          <w:lang w:eastAsia="zh-CN"/>
        </w:rPr>
        <w:t>以上</w:t>
      </w:r>
      <w:r>
        <w:rPr>
          <w:rFonts w:hint="eastAsia" w:ascii="仿宋_GB2312" w:hAnsi="仿宋_GB2312" w:eastAsia="仿宋_GB2312" w:cs="仿宋_GB2312"/>
          <w:sz w:val="28"/>
          <w:szCs w:val="28"/>
        </w:rPr>
        <w:t>。</w:t>
      </w:r>
    </w:p>
    <w:p>
      <w:pPr>
        <w:pStyle w:val="3"/>
        <w:numPr>
          <w:ilvl w:val="0"/>
          <w:numId w:val="1"/>
        </w:numPr>
      </w:pPr>
      <w:bookmarkStart w:id="9" w:name="_Toc434992783"/>
      <w:r>
        <w:rPr>
          <w:rFonts w:hint="eastAsia"/>
        </w:rPr>
        <w:t>教学条件与利用</w:t>
      </w:r>
      <w:bookmarkEnd w:id="9"/>
    </w:p>
    <w:p>
      <w:pPr>
        <w:pStyle w:val="4"/>
        <w:numPr>
          <w:ilvl w:val="0"/>
          <w:numId w:val="2"/>
        </w:numPr>
      </w:pPr>
      <w:bookmarkStart w:id="10" w:name="_Toc434992784"/>
      <w:r>
        <w:rPr>
          <w:rFonts w:hint="eastAsia"/>
        </w:rPr>
        <w:t>教学经费投入</w:t>
      </w:r>
      <w:bookmarkEnd w:id="10"/>
    </w:p>
    <w:p>
      <w:pPr>
        <w:ind w:firstLine="560" w:firstLineChars="200"/>
      </w:pP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sz w:val="28"/>
          <w:szCs w:val="28"/>
        </w:rPr>
        <w:t>坚持教学投入的优先地位，确保四项经费足额到位，并保持逐年稳定增长；积极采取措施，严格经费管理，确保资金投入效益。2014年，教学改革与建设专项经费支出1302.25万元，实践教学支出864.05万元。生均日常运行支出2835.72元，生均实验经费36.29元，生均实习经费468.13元，较好满足了应用型人才培养的需要。</w:t>
      </w:r>
    </w:p>
    <w:p>
      <w:pPr>
        <w:pStyle w:val="4"/>
        <w:numPr>
          <w:ilvl w:val="0"/>
          <w:numId w:val="2"/>
        </w:numPr>
      </w:pPr>
      <w:bookmarkStart w:id="11" w:name="_Toc434992785"/>
      <w:r>
        <w:rPr>
          <w:rFonts w:hint="eastAsia"/>
        </w:rPr>
        <w:t>教学基础设施</w:t>
      </w:r>
      <w:bookmarkEnd w:id="11"/>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sz w:val="28"/>
          <w:szCs w:val="28"/>
        </w:rPr>
        <w:t>现有霍里山和郑蒲港两个校区，占地总面积760212平方米，生均校园占地面积为65.92平方米。校舍建筑总面积3</w:t>
      </w:r>
      <w:r>
        <w:rPr>
          <w:rFonts w:hint="eastAsia" w:ascii="仿宋_GB2312" w:hAnsi="仿宋_GB2312" w:eastAsia="仿宋_GB2312" w:cs="仿宋_GB2312"/>
          <w:sz w:val="28"/>
          <w:szCs w:val="28"/>
          <w:lang w:val="en-US" w:eastAsia="zh-CN"/>
        </w:rPr>
        <w:t>72703</w:t>
      </w:r>
      <w:r>
        <w:rPr>
          <w:rFonts w:hint="eastAsia" w:ascii="仿宋_GB2312" w:hAnsi="仿宋_GB2312" w:eastAsia="仿宋_GB2312" w:cs="仿宋_GB2312"/>
          <w:sz w:val="28"/>
          <w:szCs w:val="28"/>
        </w:rPr>
        <w:t>平方米，生均3</w:t>
      </w:r>
      <w:r>
        <w:rPr>
          <w:rFonts w:hint="eastAsia" w:ascii="仿宋_GB2312" w:hAnsi="仿宋_GB2312" w:eastAsia="仿宋_GB2312" w:cs="仿宋_GB2312"/>
          <w:sz w:val="28"/>
          <w:szCs w:val="28"/>
          <w:lang w:val="en-US" w:eastAsia="zh-CN"/>
        </w:rPr>
        <w:t>2.32</w:t>
      </w:r>
      <w:r>
        <w:rPr>
          <w:rFonts w:hint="eastAsia" w:ascii="仿宋_GB2312" w:hAnsi="仿宋_GB2312" w:eastAsia="仿宋_GB2312" w:cs="仿宋_GB2312"/>
          <w:sz w:val="28"/>
          <w:szCs w:val="28"/>
        </w:rPr>
        <w:t>平方米。教学科研行政用房总面积233487平方米，生均20.25平方米。教学科研仪器设备总值</w:t>
      </w:r>
      <w:r>
        <w:rPr>
          <w:rFonts w:hint="eastAsia" w:ascii="仿宋_GB2312" w:hAnsi="仿宋_GB2312" w:eastAsia="仿宋_GB2312" w:cs="仿宋_GB2312"/>
          <w:sz w:val="28"/>
          <w:szCs w:val="28"/>
          <w:lang w:val="en-US" w:eastAsia="zh-CN"/>
        </w:rPr>
        <w:t>6140.5</w:t>
      </w:r>
      <w:r>
        <w:rPr>
          <w:rFonts w:hint="eastAsia" w:ascii="仿宋_GB2312" w:hAnsi="仿宋_GB2312" w:eastAsia="仿宋_GB2312" w:cs="仿宋_GB2312"/>
          <w:sz w:val="28"/>
          <w:szCs w:val="28"/>
        </w:rPr>
        <w:t>万元，生均5</w:t>
      </w:r>
      <w:r>
        <w:rPr>
          <w:rFonts w:hint="eastAsia" w:ascii="仿宋_GB2312" w:hAnsi="仿宋_GB2312" w:eastAsia="仿宋_GB2312" w:cs="仿宋_GB2312"/>
          <w:sz w:val="28"/>
          <w:szCs w:val="28"/>
          <w:lang w:val="en-US" w:eastAsia="zh-CN"/>
        </w:rPr>
        <w:t>324.8</w:t>
      </w:r>
      <w:r>
        <w:rPr>
          <w:rFonts w:hint="eastAsia" w:ascii="仿宋_GB2312" w:hAnsi="仿宋_GB2312" w:eastAsia="仿宋_GB2312" w:cs="仿宋_GB2312"/>
          <w:sz w:val="28"/>
          <w:szCs w:val="28"/>
        </w:rPr>
        <w:t>元。</w:t>
      </w:r>
    </w:p>
    <w:p>
      <w:pPr>
        <w:pStyle w:val="4"/>
        <w:numPr>
          <w:ilvl w:val="0"/>
          <w:numId w:val="2"/>
        </w:numPr>
      </w:pPr>
      <w:bookmarkStart w:id="12" w:name="_Toc434992786"/>
      <w:r>
        <w:rPr>
          <w:rFonts w:hint="eastAsia"/>
        </w:rPr>
        <w:t>图书及应用情况</w:t>
      </w:r>
      <w:bookmarkEnd w:id="12"/>
    </w:p>
    <w:p>
      <w:pPr>
        <w:numPr>
          <w:ilvl w:val="0"/>
          <w:numId w:val="0"/>
        </w:numPr>
        <w:ind w:firstLine="560" w:firstLineChars="200"/>
      </w:pPr>
      <w:r>
        <w:rPr>
          <w:rFonts w:hint="eastAsia" w:ascii="仿宋_GB2312" w:hAnsi="仿宋_GB2312" w:eastAsia="仿宋_GB2312" w:cs="仿宋_GB2312"/>
          <w:kern w:val="2"/>
          <w:sz w:val="28"/>
          <w:szCs w:val="28"/>
          <w:lang w:val="en-US" w:eastAsia="zh-CN" w:bidi="ar-SA"/>
        </w:rPr>
        <w:t>图书馆建筑面积3.84万平方米，纸质图书82.49万册，生均71.54册，报刊738种；建有现代电子图书系统和计算机网络服务系统，有中国知网期刊、中国知网专刊、书生之家电子图书、安徽省高校图书馆万方期刊和博看期刊等期刊数据库、专利数据库数字资源，电子图书50万余种。</w:t>
      </w:r>
    </w:p>
    <w:p>
      <w:pPr>
        <w:pStyle w:val="4"/>
        <w:numPr>
          <w:ilvl w:val="0"/>
          <w:numId w:val="2"/>
        </w:numPr>
      </w:pPr>
      <w:bookmarkStart w:id="13" w:name="_Toc434992787"/>
      <w:r>
        <w:rPr>
          <w:rFonts w:hint="eastAsia"/>
        </w:rPr>
        <w:t>信息化校园建设情况</w:t>
      </w:r>
      <w:bookmarkEnd w:id="13"/>
    </w:p>
    <w:p>
      <w:pPr>
        <w:pStyle w:val="18"/>
        <w:widowControl/>
        <w:spacing w:beforeAutospacing="0" w:after="150" w:afterAutospacing="0" w:line="26" w:lineRule="atLeast"/>
        <w:ind w:firstLine="42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eastAsia="zh-CN"/>
        </w:rPr>
        <w:t>学院</w:t>
      </w:r>
      <w:r>
        <w:rPr>
          <w:rFonts w:hint="eastAsia" w:ascii="仿宋_GB2312" w:hAnsi="仿宋_GB2312" w:eastAsia="仿宋_GB2312" w:cs="仿宋_GB2312"/>
          <w:kern w:val="2"/>
          <w:sz w:val="28"/>
          <w:szCs w:val="28"/>
        </w:rPr>
        <w:t>建设了适应高速网络技术及应用需求的主干网，构建了网络教学、办公自动化、图书资源、电子支付等多个数字化平台,满足了学院的教学科研与行政工作的需求。</w:t>
      </w:r>
    </w:p>
    <w:p>
      <w:pPr>
        <w:rPr>
          <w:rFonts w:ascii="仿宋_GB2312" w:hAnsi="仿宋_GB2312" w:eastAsia="仿宋_GB2312" w:cs="仿宋_GB2312"/>
          <w:sz w:val="28"/>
          <w:szCs w:val="28"/>
        </w:rPr>
      </w:pPr>
    </w:p>
    <w:p>
      <w:pPr>
        <w:pStyle w:val="2"/>
        <w:sectPr>
          <w:pgSz w:w="11906" w:h="16838"/>
          <w:pgMar w:top="1440" w:right="1800" w:bottom="1440" w:left="1800" w:header="851" w:footer="992" w:gutter="0"/>
          <w:cols w:space="425" w:num="1"/>
          <w:docGrid w:type="lines" w:linePitch="312" w:charSpace="0"/>
        </w:sectPr>
      </w:pPr>
    </w:p>
    <w:p>
      <w:pPr>
        <w:pStyle w:val="2"/>
      </w:pPr>
      <w:bookmarkStart w:id="14" w:name="_Toc434992788"/>
      <w:r>
        <w:rPr>
          <w:rFonts w:hint="eastAsia"/>
        </w:rPr>
        <w:t>第三部分教学建设与改革</w:t>
      </w:r>
      <w:bookmarkEnd w:id="14"/>
    </w:p>
    <w:p>
      <w:pPr>
        <w:pStyle w:val="3"/>
      </w:pPr>
      <w:bookmarkStart w:id="15" w:name="_Toc434992789"/>
      <w:r>
        <w:rPr>
          <w:rFonts w:hint="eastAsia"/>
        </w:rPr>
        <w:t>一、专业建设</w:t>
      </w:r>
      <w:bookmarkEnd w:id="15"/>
    </w:p>
    <w:p>
      <w:pPr>
        <w:pStyle w:val="4"/>
      </w:pPr>
      <w:bookmarkStart w:id="16" w:name="_Toc434992790"/>
      <w:r>
        <w:rPr>
          <w:rFonts w:hint="eastAsia"/>
        </w:rPr>
        <w:t>1.新专业</w:t>
      </w:r>
      <w:bookmarkEnd w:id="16"/>
    </w:p>
    <w:p>
      <w:pPr>
        <w:ind w:firstLine="566" w:firstLineChars="202"/>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sz w:val="28"/>
          <w:szCs w:val="28"/>
        </w:rPr>
        <w:t>按照“面向市场，优化结构，依托行业，突出特色”的专业设置和建设思路，重点发展为</w:t>
      </w:r>
      <w:r>
        <w:rPr>
          <w:rFonts w:hint="eastAsia" w:ascii="仿宋_GB2312" w:hAnsi="仿宋_GB2312" w:eastAsia="仿宋_GB2312" w:cs="仿宋_GB2312"/>
          <w:sz w:val="28"/>
          <w:szCs w:val="28"/>
          <w:lang w:eastAsia="zh-CN"/>
        </w:rPr>
        <w:t>安徽</w:t>
      </w:r>
      <w:r>
        <w:rPr>
          <w:rFonts w:hint="eastAsia" w:ascii="仿宋_GB2312" w:hAnsi="仿宋_GB2312" w:eastAsia="仿宋_GB2312" w:cs="仿宋_GB2312"/>
          <w:sz w:val="28"/>
          <w:szCs w:val="28"/>
        </w:rPr>
        <w:t>经济社会发展服务所需要的专业。2014年，学院新增3个专业，分别为能源与动力工程、工程造价、数字媒体艺术。</w:t>
      </w:r>
    </w:p>
    <w:p>
      <w:pPr>
        <w:pStyle w:val="4"/>
        <w:numPr>
          <w:ilvl w:val="0"/>
          <w:numId w:val="3"/>
        </w:numPr>
      </w:pPr>
      <w:bookmarkStart w:id="17" w:name="_Toc434992791"/>
      <w:r>
        <w:rPr>
          <w:rFonts w:hint="eastAsia"/>
        </w:rPr>
        <w:t>特色专业建设情况</w:t>
      </w:r>
      <w:bookmarkEnd w:id="17"/>
    </w:p>
    <w:p>
      <w:pPr>
        <w:ind w:firstLine="566" w:firstLineChars="202"/>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sz w:val="28"/>
          <w:szCs w:val="28"/>
        </w:rPr>
        <w:t>现有省级特色专业2个</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水利水电工程和水务工程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入选“卓越工程师教育培养计划”的专业3个：土木工程、港口航道与海岸工程、计算机科学与技术。财会专业群为省级专业综合改革试点项目。安徽省振兴计划新专业建设项目3个：水利水电工程、水务工程、工程管理。</w:t>
      </w:r>
    </w:p>
    <w:p>
      <w:pPr>
        <w:ind w:firstLine="566" w:firstLineChars="202"/>
      </w:pP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sz w:val="28"/>
          <w:szCs w:val="28"/>
        </w:rPr>
        <w:t>以</w:t>
      </w:r>
      <w:r>
        <w:rPr>
          <w:rFonts w:hint="eastAsia" w:ascii="仿宋_GB2312" w:hAnsi="仿宋_GB2312" w:eastAsia="仿宋_GB2312" w:cs="仿宋_GB2312"/>
          <w:sz w:val="28"/>
          <w:szCs w:val="28"/>
          <w:lang w:eastAsia="zh-CN"/>
        </w:rPr>
        <w:t>上述</w:t>
      </w:r>
      <w:r>
        <w:rPr>
          <w:rFonts w:hint="eastAsia" w:ascii="仿宋_GB2312" w:hAnsi="仿宋_GB2312" w:eastAsia="仿宋_GB2312" w:cs="仿宋_GB2312"/>
          <w:sz w:val="28"/>
          <w:szCs w:val="28"/>
        </w:rPr>
        <w:t>专业改革为试点，积极提升专业建设水平</w:t>
      </w:r>
      <w:r>
        <w:rPr>
          <w:rFonts w:hint="eastAsia" w:ascii="仿宋_GB2312" w:hAnsi="仿宋_GB2312" w:eastAsia="仿宋_GB2312" w:cs="仿宋_GB2312"/>
          <w:sz w:val="28"/>
          <w:szCs w:val="28"/>
          <w:lang w:eastAsia="zh-CN"/>
        </w:rPr>
        <w:t>，形成专业</w:t>
      </w:r>
      <w:r>
        <w:rPr>
          <w:rFonts w:hint="eastAsia" w:ascii="仿宋_GB2312" w:hAnsi="仿宋_GB2312" w:eastAsia="仿宋_GB2312" w:cs="仿宋_GB2312"/>
          <w:sz w:val="28"/>
          <w:szCs w:val="28"/>
        </w:rPr>
        <w:t>特色，发挥</w:t>
      </w:r>
      <w:r>
        <w:rPr>
          <w:rFonts w:hint="eastAsia" w:ascii="仿宋_GB2312" w:hAnsi="仿宋_GB2312" w:eastAsia="仿宋_GB2312" w:cs="仿宋_GB2312"/>
          <w:sz w:val="28"/>
          <w:szCs w:val="28"/>
          <w:lang w:eastAsia="zh-CN"/>
        </w:rPr>
        <w:t>专业</w:t>
      </w:r>
      <w:r>
        <w:rPr>
          <w:rFonts w:hint="eastAsia" w:ascii="仿宋_GB2312" w:hAnsi="仿宋_GB2312" w:eastAsia="仿宋_GB2312" w:cs="仿宋_GB2312"/>
          <w:sz w:val="28"/>
          <w:szCs w:val="28"/>
        </w:rPr>
        <w:t>示范作用。</w:t>
      </w:r>
    </w:p>
    <w:p>
      <w:pPr>
        <w:pStyle w:val="4"/>
        <w:numPr>
          <w:ilvl w:val="0"/>
          <w:numId w:val="3"/>
        </w:numPr>
      </w:pPr>
      <w:bookmarkStart w:id="18" w:name="_Toc434992792"/>
      <w:r>
        <w:rPr>
          <w:rFonts w:hint="eastAsia"/>
        </w:rPr>
        <w:t>培养方案</w:t>
      </w:r>
      <w:bookmarkEnd w:id="18"/>
    </w:p>
    <w:p>
      <w:pPr>
        <w:ind w:firstLine="566" w:firstLineChars="202"/>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sz w:val="28"/>
          <w:szCs w:val="28"/>
        </w:rPr>
        <w:t>深入调研企业行业需求，找准专业培养定位、专业方向和人才的主要服务面向；分析设计本专业人才的核心能力及执业资格(质)要求，进一步明确人才培养目标；调整课程设置，重组教学内容，推进课程体系、教学内容的改革。</w:t>
      </w:r>
    </w:p>
    <w:p>
      <w:pPr>
        <w:ind w:firstLine="566" w:firstLineChars="202"/>
        <w:rPr>
          <w:rFonts w:ascii="仿宋_GB2312" w:hAnsi="仿宋_GB2312" w:eastAsia="仿宋_GB2312" w:cs="仿宋_GB2312"/>
          <w:sz w:val="28"/>
          <w:szCs w:val="28"/>
        </w:rPr>
      </w:pPr>
      <w:r>
        <w:rPr>
          <w:rFonts w:hint="eastAsia" w:ascii="仿宋_GB2312" w:hAnsi="仿宋_GB2312" w:eastAsia="仿宋_GB2312" w:cs="仿宋_GB2312"/>
          <w:sz w:val="28"/>
          <w:szCs w:val="28"/>
        </w:rPr>
        <w:t>加大实践教学环节的比例，不断优化实践教学内容；强化校企合作培养，探索课内与课外结合、理论课程与工程实践结合、毕业设计与应用需求相结合；改革教学和评价方法；推进学生学业成绩评价改革。</w:t>
      </w:r>
    </w:p>
    <w:p>
      <w:pPr>
        <w:pStyle w:val="3"/>
      </w:pPr>
      <w:bookmarkStart w:id="19" w:name="_Toc434992793"/>
      <w:r>
        <w:rPr>
          <w:rFonts w:hint="eastAsia"/>
        </w:rPr>
        <w:t>二、课程建设</w:t>
      </w:r>
      <w:bookmarkEnd w:id="19"/>
    </w:p>
    <w:p>
      <w:pPr>
        <w:pStyle w:val="4"/>
      </w:pPr>
      <w:bookmarkStart w:id="20" w:name="_Toc434992794"/>
      <w:r>
        <w:rPr>
          <w:rFonts w:hint="eastAsia"/>
        </w:rPr>
        <w:t>1.MOOC建设</w:t>
      </w:r>
      <w:bookmarkEnd w:id="20"/>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MOOC是一种具有交互功能、开放式的在线学习状态，利用先进教育技术实现师生、生生间的密切互动，使学生自主学习成为可能，有助于实现“有教无类、因材施教”的教育思想。</w:t>
      </w: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sz w:val="28"/>
          <w:szCs w:val="28"/>
        </w:rPr>
        <w:t>认真学习分析这一新生事物，2014年，</w:t>
      </w: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sz w:val="28"/>
          <w:szCs w:val="28"/>
        </w:rPr>
        <w:t>申请立项了省级MOOC示范项目——水电站，培育了校级MOOC示范项目——材料力学。</w:t>
      </w: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sz w:val="28"/>
          <w:szCs w:val="28"/>
        </w:rPr>
        <w:t>依托MOOC建设为契机，加快课程数字化资源建设，为教学方法和评价方式的转变打下良好基础。</w:t>
      </w:r>
    </w:p>
    <w:p>
      <w:pPr>
        <w:pStyle w:val="4"/>
      </w:pPr>
      <w:bookmarkStart w:id="21" w:name="_Toc434992795"/>
      <w:r>
        <w:rPr>
          <w:rFonts w:hint="eastAsia"/>
        </w:rPr>
        <w:t>2.应用型课程</w:t>
      </w:r>
      <w:bookmarkEnd w:id="21"/>
    </w:p>
    <w:p>
      <w:pPr>
        <w:spacing w:line="360" w:lineRule="auto"/>
        <w:ind w:firstLine="566" w:firstLineChars="202"/>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sz w:val="28"/>
          <w:szCs w:val="28"/>
        </w:rPr>
        <w:t>印发《关于加强应用型课程建设的若干意见》，</w:t>
      </w:r>
      <w:r>
        <w:rPr>
          <w:rFonts w:hint="eastAsia" w:ascii="仿宋_GB2312" w:hAnsi="宋体" w:eastAsia="仿宋_GB2312"/>
          <w:sz w:val="28"/>
        </w:rPr>
        <w:t>明确了应用型课程建设的总体目标和主要任务。</w:t>
      </w:r>
      <w:r>
        <w:rPr>
          <w:rFonts w:hint="eastAsia" w:ascii="仿宋_GB2312" w:hAnsi="仿宋_GB2312" w:eastAsia="仿宋_GB2312" w:cs="仿宋_GB2312"/>
          <w:sz w:val="28"/>
          <w:szCs w:val="28"/>
        </w:rPr>
        <w:t>调整课程设置，重组教学内容，推进课程体系、教学内容的改革。按照培养定位和培养目标，理清专业相关行业的核心能力，对接职业岗位要求和职业发展需求，把课程目标定位在学生的综合应用能力和社会适应能力的培养上；要突破传统的学科性教育的课程框架，构建面向应用、能力为重、理论和实践深度融合的课程体系和知识体系。改变传统以课堂讲授为主的方式，积极引入案例教学、项目驱动、问题导向、模拟仿真等生动活泼的教学方式，提高学生对课程的参与度。</w:t>
      </w:r>
      <w:r>
        <w:rPr>
          <w:rFonts w:hint="eastAsia" w:ascii="仿宋_GB2312" w:hAnsi="宋体" w:eastAsia="仿宋_GB2312"/>
          <w:sz w:val="28"/>
        </w:rPr>
        <w:t>2014年度</w:t>
      </w:r>
      <w:r>
        <w:rPr>
          <w:rFonts w:hint="eastAsia" w:ascii="仿宋_GB2312" w:hAnsi="宋体" w:eastAsia="仿宋_GB2312"/>
          <w:sz w:val="28"/>
          <w:lang w:eastAsia="zh-CN"/>
        </w:rPr>
        <w:t>学院</w:t>
      </w:r>
      <w:r>
        <w:rPr>
          <w:rFonts w:hint="eastAsia" w:ascii="仿宋_GB2312" w:hAnsi="宋体" w:eastAsia="仿宋_GB2312"/>
          <w:sz w:val="28"/>
        </w:rPr>
        <w:t>校级质量工程立项建设了8门应用型课程，</w:t>
      </w:r>
      <w:r>
        <w:rPr>
          <w:rFonts w:hint="eastAsia" w:ascii="仿宋_GB2312" w:eastAsia="仿宋_GB2312"/>
          <w:sz w:val="28"/>
        </w:rPr>
        <w:t>以这些核心专业课程的应用型课程改造，以点带面，提高整体课程水平。</w:t>
      </w:r>
    </w:p>
    <w:p>
      <w:pPr>
        <w:pStyle w:val="3"/>
        <w:numPr>
          <w:ilvl w:val="0"/>
          <w:numId w:val="4"/>
        </w:numPr>
      </w:pPr>
      <w:bookmarkStart w:id="22" w:name="_Toc434992796"/>
      <w:r>
        <w:rPr>
          <w:rFonts w:hint="eastAsia"/>
        </w:rPr>
        <w:t>教材建设</w:t>
      </w:r>
      <w:bookmarkEnd w:id="22"/>
    </w:p>
    <w:p>
      <w:pPr>
        <w:ind w:firstLine="566" w:firstLineChars="202"/>
        <w:rPr>
          <w:rFonts w:ascii="仿宋_GB2312" w:hAnsi="宋体" w:eastAsia="仿宋_GB2312"/>
          <w:sz w:val="28"/>
        </w:rPr>
      </w:pPr>
      <w:r>
        <w:rPr>
          <w:rFonts w:hint="eastAsia" w:ascii="仿宋_GB2312" w:hAnsi="宋体" w:eastAsia="仿宋_GB2312"/>
          <w:sz w:val="28"/>
          <w:lang w:eastAsia="zh-CN"/>
        </w:rPr>
        <w:t>学院</w:t>
      </w:r>
      <w:r>
        <w:rPr>
          <w:rFonts w:hint="eastAsia" w:ascii="仿宋_GB2312" w:hAnsi="宋体" w:eastAsia="仿宋_GB2312"/>
          <w:sz w:val="28"/>
        </w:rPr>
        <w:t>成立了教材建设委员会，并制定了《河海大学文天学院教材选用规定》，明确规定教材选用程序，规范教材选用办法，</w:t>
      </w:r>
      <w:r>
        <w:rPr>
          <w:rFonts w:hint="eastAsia" w:ascii="仿宋_GB2312" w:hAnsi="宋体" w:eastAsia="仿宋_GB2312"/>
          <w:sz w:val="28"/>
          <w:lang w:eastAsia="zh-CN"/>
        </w:rPr>
        <w:t>加强</w:t>
      </w:r>
      <w:r>
        <w:rPr>
          <w:rFonts w:hint="eastAsia" w:ascii="仿宋_GB2312" w:hAnsi="宋体" w:eastAsia="仿宋_GB2312"/>
          <w:sz w:val="28"/>
        </w:rPr>
        <w:t>教材的适用性，确保教材的选用质量。要选用优秀的教材，尤其要优先选用国家规划教材、教育部教学指导委员会推荐的教材、获省部级以上奖励的教材。鼓励教师围绕应用型人才培养目标，编写应用性课程教材。凡经</w:t>
      </w:r>
      <w:r>
        <w:rPr>
          <w:rFonts w:hint="eastAsia" w:ascii="仿宋_GB2312" w:hAnsi="宋体" w:eastAsia="仿宋_GB2312"/>
          <w:sz w:val="28"/>
          <w:lang w:eastAsia="zh-CN"/>
        </w:rPr>
        <w:t>学院</w:t>
      </w:r>
      <w:r>
        <w:rPr>
          <w:rFonts w:hint="eastAsia" w:ascii="仿宋_GB2312" w:hAnsi="宋体" w:eastAsia="仿宋_GB2312"/>
          <w:sz w:val="28"/>
        </w:rPr>
        <w:t>正式规划并由我</w:t>
      </w:r>
      <w:r>
        <w:rPr>
          <w:rFonts w:hint="eastAsia" w:ascii="仿宋_GB2312" w:hAnsi="宋体" w:eastAsia="仿宋_GB2312"/>
          <w:sz w:val="28"/>
          <w:lang w:eastAsia="zh-CN"/>
        </w:rPr>
        <w:t>院</w:t>
      </w:r>
      <w:r>
        <w:rPr>
          <w:rFonts w:hint="eastAsia" w:ascii="仿宋_GB2312" w:hAnsi="宋体" w:eastAsia="仿宋_GB2312"/>
          <w:sz w:val="28"/>
        </w:rPr>
        <w:t>教师主编、参编的教材，经审定后，在该课程无国家规划教材的条件下优先选用。学生对选用教材满意度较高。</w:t>
      </w:r>
    </w:p>
    <w:p>
      <w:pPr>
        <w:pStyle w:val="3"/>
      </w:pPr>
      <w:bookmarkStart w:id="23" w:name="_Toc434992797"/>
      <w:r>
        <w:rPr>
          <w:rFonts w:hint="eastAsia"/>
        </w:rPr>
        <w:t>四、实践教学</w:t>
      </w:r>
      <w:bookmarkEnd w:id="23"/>
    </w:p>
    <w:p>
      <w:pPr>
        <w:pStyle w:val="4"/>
      </w:pPr>
      <w:bookmarkStart w:id="24" w:name="_Toc434992798"/>
      <w:r>
        <w:rPr>
          <w:rFonts w:hint="eastAsia"/>
        </w:rPr>
        <w:t>1.实验、实训、实习场所建设</w:t>
      </w:r>
      <w:bookmarkEnd w:id="24"/>
    </w:p>
    <w:p>
      <w:pPr>
        <w:ind w:firstLine="566" w:firstLineChars="202"/>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sz w:val="28"/>
          <w:szCs w:val="28"/>
        </w:rPr>
        <w:t>建有校外实习实训基地83个</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校内实验实训室47个，教学计划规定的实验实训课开出率达到100%。校内实验实训场地面积63051.3平方米。2014年，校内使用的主要实习场所共11个，具体如表4所示，接收实习学生规模达2100人。建有校外实习实训基地83个。</w:t>
      </w:r>
    </w:p>
    <w:p>
      <w:pPr>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表4  校内主要实习场所一览表</w:t>
      </w:r>
    </w:p>
    <w:tbl>
      <w:tblPr>
        <w:tblStyle w:val="22"/>
        <w:tblW w:w="852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21"/>
        <w:gridCol w:w="2671"/>
        <w:gridCol w:w="25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5" w:hRule="atLeast"/>
          <w:jc w:val="center"/>
        </w:trPr>
        <w:tc>
          <w:tcPr>
            <w:tcW w:w="3321" w:type="dxa"/>
            <w:tcBorders>
              <w:right w:val="single" w:color="auto" w:sz="4" w:space="0"/>
            </w:tcBorders>
            <w:vAlign w:val="center"/>
          </w:tcPr>
          <w:p>
            <w:pPr>
              <w:rPr>
                <w:rFonts w:ascii="仿宋_GB2312" w:hAnsi="宋体" w:eastAsia="仿宋_GB2312"/>
                <w:sz w:val="24"/>
                <w:szCs w:val="24"/>
              </w:rPr>
            </w:pPr>
            <w:r>
              <w:rPr>
                <w:rFonts w:hint="eastAsia" w:ascii="仿宋_GB2312" w:hAnsi="宋体" w:eastAsia="仿宋_GB2312"/>
                <w:sz w:val="24"/>
                <w:szCs w:val="24"/>
              </w:rPr>
              <w:t>校内主要实习场所</w:t>
            </w:r>
          </w:p>
          <w:p>
            <w:pPr>
              <w:rPr>
                <w:rFonts w:ascii="仿宋_GB2312" w:hAnsi="宋体" w:eastAsia="仿宋_GB2312"/>
                <w:sz w:val="24"/>
                <w:szCs w:val="24"/>
              </w:rPr>
            </w:pPr>
            <w:r>
              <w:rPr>
                <w:rFonts w:hint="eastAsia" w:ascii="仿宋_GB2312" w:hAnsi="宋体" w:eastAsia="仿宋_GB2312"/>
                <w:sz w:val="24"/>
                <w:szCs w:val="24"/>
              </w:rPr>
              <w:t>（总计11个）名称</w:t>
            </w:r>
          </w:p>
        </w:tc>
        <w:tc>
          <w:tcPr>
            <w:tcW w:w="2671" w:type="dxa"/>
            <w:tcBorders>
              <w:left w:val="single" w:color="auto" w:sz="4" w:space="0"/>
              <w:right w:val="single" w:color="auto" w:sz="4" w:space="0"/>
            </w:tcBorders>
            <w:vAlign w:val="center"/>
          </w:tcPr>
          <w:p>
            <w:pPr>
              <w:rPr>
                <w:rFonts w:ascii="仿宋_GB2312" w:hAnsi="宋体" w:eastAsia="仿宋_GB2312"/>
                <w:sz w:val="24"/>
                <w:szCs w:val="24"/>
              </w:rPr>
            </w:pPr>
            <w:r>
              <w:rPr>
                <w:rFonts w:hint="eastAsia" w:ascii="仿宋_GB2312" w:hAnsi="宋体" w:eastAsia="仿宋_GB2312"/>
                <w:sz w:val="24"/>
                <w:szCs w:val="24"/>
              </w:rPr>
              <w:t>主要实习专业</w:t>
            </w:r>
          </w:p>
        </w:tc>
        <w:tc>
          <w:tcPr>
            <w:tcW w:w="2530" w:type="dxa"/>
            <w:tcBorders>
              <w:left w:val="single" w:color="auto" w:sz="4" w:space="0"/>
            </w:tcBorders>
            <w:vAlign w:val="center"/>
          </w:tcPr>
          <w:p>
            <w:pPr>
              <w:rPr>
                <w:rFonts w:ascii="仿宋_GB2312" w:hAnsi="宋体" w:eastAsia="仿宋_GB2312"/>
                <w:sz w:val="24"/>
                <w:szCs w:val="24"/>
              </w:rPr>
            </w:pPr>
            <w:r>
              <w:rPr>
                <w:rFonts w:hint="eastAsia" w:ascii="仿宋_GB2312" w:hAnsi="宋体" w:eastAsia="仿宋_GB2312"/>
                <w:sz w:val="24"/>
                <w:szCs w:val="24"/>
              </w:rPr>
              <w:t>2014年度接收实习学生规模（人/月）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5" w:hRule="atLeast"/>
          <w:jc w:val="center"/>
        </w:trPr>
        <w:tc>
          <w:tcPr>
            <w:tcW w:w="3321" w:type="dxa"/>
            <w:tcBorders>
              <w:right w:val="single" w:color="auto" w:sz="4" w:space="0"/>
            </w:tcBorders>
            <w:vAlign w:val="center"/>
          </w:tcPr>
          <w:p>
            <w:pPr>
              <w:rPr>
                <w:rFonts w:ascii="仿宋_GB2312" w:hAnsi="宋体" w:eastAsia="仿宋_GB2312"/>
                <w:sz w:val="24"/>
                <w:szCs w:val="24"/>
              </w:rPr>
            </w:pPr>
            <w:r>
              <w:rPr>
                <w:rFonts w:hint="eastAsia" w:ascii="仿宋_GB2312" w:hAnsi="宋体" w:eastAsia="仿宋_GB2312"/>
                <w:sz w:val="24"/>
                <w:szCs w:val="24"/>
              </w:rPr>
              <w:t>1．力学实验中心</w:t>
            </w:r>
          </w:p>
        </w:tc>
        <w:tc>
          <w:tcPr>
            <w:tcW w:w="2671" w:type="dxa"/>
            <w:tcBorders>
              <w:left w:val="single" w:color="auto" w:sz="4" w:space="0"/>
              <w:right w:val="single" w:color="auto" w:sz="4" w:space="0"/>
            </w:tcBorders>
            <w:vAlign w:val="center"/>
          </w:tcPr>
          <w:p>
            <w:pPr>
              <w:rPr>
                <w:rFonts w:ascii="仿宋_GB2312" w:hAnsi="宋体" w:eastAsia="仿宋_GB2312"/>
                <w:sz w:val="24"/>
                <w:szCs w:val="24"/>
              </w:rPr>
            </w:pPr>
            <w:r>
              <w:rPr>
                <w:rFonts w:hint="eastAsia" w:ascii="仿宋_GB2312" w:hAnsi="宋体" w:eastAsia="仿宋_GB2312"/>
                <w:sz w:val="24"/>
                <w:szCs w:val="24"/>
              </w:rPr>
              <w:t>所有工科专业</w:t>
            </w:r>
          </w:p>
        </w:tc>
        <w:tc>
          <w:tcPr>
            <w:tcW w:w="2530" w:type="dxa"/>
            <w:tcBorders>
              <w:left w:val="single" w:color="auto" w:sz="4" w:space="0"/>
            </w:tcBorders>
            <w:vAlign w:val="center"/>
          </w:tcPr>
          <w:p>
            <w:pPr>
              <w:rPr>
                <w:rFonts w:ascii="仿宋_GB2312" w:hAnsi="宋体" w:eastAsia="仿宋_GB2312"/>
                <w:sz w:val="24"/>
                <w:szCs w:val="24"/>
              </w:rPr>
            </w:pPr>
            <w:r>
              <w:rPr>
                <w:rFonts w:hint="eastAsia" w:ascii="仿宋_GB2312" w:hAnsi="宋体" w:eastAsia="仿宋_GB2312"/>
                <w:sz w:val="24"/>
                <w:szCs w:val="24"/>
              </w:rPr>
              <w:t>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5" w:hRule="atLeast"/>
          <w:jc w:val="center"/>
        </w:trPr>
        <w:tc>
          <w:tcPr>
            <w:tcW w:w="3321" w:type="dxa"/>
            <w:tcBorders>
              <w:right w:val="single" w:color="auto" w:sz="4" w:space="0"/>
            </w:tcBorders>
            <w:vAlign w:val="center"/>
          </w:tcPr>
          <w:p>
            <w:pPr>
              <w:rPr>
                <w:rFonts w:ascii="仿宋_GB2312" w:hAnsi="宋体" w:eastAsia="仿宋_GB2312"/>
                <w:sz w:val="24"/>
                <w:szCs w:val="24"/>
              </w:rPr>
            </w:pPr>
            <w:r>
              <w:rPr>
                <w:rFonts w:hint="eastAsia" w:ascii="仿宋_GB2312" w:hAnsi="宋体" w:eastAsia="仿宋_GB2312"/>
                <w:sz w:val="24"/>
                <w:szCs w:val="24"/>
              </w:rPr>
              <w:t>2．水工实训中心</w:t>
            </w:r>
          </w:p>
        </w:tc>
        <w:tc>
          <w:tcPr>
            <w:tcW w:w="2671" w:type="dxa"/>
            <w:tcBorders>
              <w:left w:val="single" w:color="auto" w:sz="4" w:space="0"/>
              <w:right w:val="single" w:color="auto" w:sz="4" w:space="0"/>
            </w:tcBorders>
            <w:vAlign w:val="center"/>
          </w:tcPr>
          <w:p>
            <w:pPr>
              <w:rPr>
                <w:rFonts w:ascii="仿宋_GB2312" w:hAnsi="宋体" w:eastAsia="仿宋_GB2312"/>
                <w:sz w:val="24"/>
                <w:szCs w:val="24"/>
              </w:rPr>
            </w:pPr>
            <w:r>
              <w:rPr>
                <w:rFonts w:hint="eastAsia" w:ascii="仿宋_GB2312" w:hAnsi="宋体" w:eastAsia="仿宋_GB2312"/>
                <w:sz w:val="24"/>
                <w:szCs w:val="24"/>
              </w:rPr>
              <w:t>水利类专业</w:t>
            </w:r>
          </w:p>
        </w:tc>
        <w:tc>
          <w:tcPr>
            <w:tcW w:w="2530" w:type="dxa"/>
            <w:tcBorders>
              <w:left w:val="single" w:color="auto" w:sz="4" w:space="0"/>
            </w:tcBorders>
            <w:vAlign w:val="center"/>
          </w:tcPr>
          <w:p>
            <w:pPr>
              <w:rPr>
                <w:rFonts w:ascii="仿宋_GB2312" w:hAnsi="宋体" w:eastAsia="仿宋_GB2312"/>
                <w:sz w:val="24"/>
                <w:szCs w:val="24"/>
              </w:rPr>
            </w:pPr>
            <w:r>
              <w:rPr>
                <w:rFonts w:hint="eastAsia" w:ascii="仿宋_GB2312" w:hAnsi="宋体" w:eastAsia="仿宋_GB2312"/>
                <w:sz w:val="24"/>
                <w:szCs w:val="24"/>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5" w:hRule="atLeast"/>
          <w:jc w:val="center"/>
        </w:trPr>
        <w:tc>
          <w:tcPr>
            <w:tcW w:w="3321" w:type="dxa"/>
            <w:tcBorders>
              <w:right w:val="single" w:color="auto" w:sz="4" w:space="0"/>
            </w:tcBorders>
            <w:vAlign w:val="center"/>
          </w:tcPr>
          <w:p>
            <w:pPr>
              <w:rPr>
                <w:rFonts w:ascii="仿宋_GB2312" w:hAnsi="宋体" w:eastAsia="仿宋_GB2312"/>
                <w:sz w:val="24"/>
                <w:szCs w:val="24"/>
              </w:rPr>
            </w:pPr>
            <w:r>
              <w:rPr>
                <w:rFonts w:hint="eastAsia" w:ascii="仿宋_GB2312" w:hAnsi="宋体" w:eastAsia="仿宋_GB2312"/>
                <w:sz w:val="24"/>
                <w:szCs w:val="24"/>
              </w:rPr>
              <w:t>3．水工模型实验室</w:t>
            </w:r>
          </w:p>
        </w:tc>
        <w:tc>
          <w:tcPr>
            <w:tcW w:w="2671" w:type="dxa"/>
            <w:tcBorders>
              <w:left w:val="single" w:color="auto" w:sz="4" w:space="0"/>
              <w:right w:val="single" w:color="auto" w:sz="4" w:space="0"/>
            </w:tcBorders>
            <w:vAlign w:val="center"/>
          </w:tcPr>
          <w:p>
            <w:pPr>
              <w:rPr>
                <w:rFonts w:ascii="仿宋_GB2312" w:hAnsi="宋体" w:eastAsia="仿宋_GB2312"/>
                <w:sz w:val="24"/>
                <w:szCs w:val="24"/>
              </w:rPr>
            </w:pPr>
            <w:r>
              <w:rPr>
                <w:rFonts w:hint="eastAsia" w:ascii="仿宋_GB2312" w:hAnsi="宋体" w:eastAsia="仿宋_GB2312"/>
                <w:sz w:val="24"/>
                <w:szCs w:val="24"/>
              </w:rPr>
              <w:t>水利类专业</w:t>
            </w:r>
          </w:p>
        </w:tc>
        <w:tc>
          <w:tcPr>
            <w:tcW w:w="2530" w:type="dxa"/>
            <w:tcBorders>
              <w:left w:val="single" w:color="auto" w:sz="4" w:space="0"/>
            </w:tcBorders>
            <w:vAlign w:val="center"/>
          </w:tcPr>
          <w:p>
            <w:pPr>
              <w:rPr>
                <w:rFonts w:ascii="仿宋_GB2312" w:hAnsi="宋体" w:eastAsia="仿宋_GB2312"/>
                <w:sz w:val="24"/>
                <w:szCs w:val="24"/>
              </w:rPr>
            </w:pPr>
            <w:r>
              <w:rPr>
                <w:rFonts w:hint="eastAsia" w:ascii="仿宋_GB2312" w:hAnsi="宋体" w:eastAsia="仿宋_GB2312"/>
                <w:sz w:val="24"/>
                <w:szCs w:val="24"/>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5" w:hRule="atLeast"/>
          <w:jc w:val="center"/>
        </w:trPr>
        <w:tc>
          <w:tcPr>
            <w:tcW w:w="3321" w:type="dxa"/>
            <w:tcBorders>
              <w:right w:val="single" w:color="auto" w:sz="4" w:space="0"/>
            </w:tcBorders>
            <w:vAlign w:val="center"/>
          </w:tcPr>
          <w:p>
            <w:pPr>
              <w:rPr>
                <w:rFonts w:ascii="仿宋_GB2312" w:hAnsi="宋体" w:eastAsia="仿宋_GB2312"/>
                <w:sz w:val="24"/>
                <w:szCs w:val="24"/>
              </w:rPr>
            </w:pPr>
            <w:r>
              <w:rPr>
                <w:rFonts w:hint="eastAsia" w:ascii="仿宋_GB2312" w:hAnsi="宋体" w:eastAsia="仿宋_GB2312"/>
                <w:sz w:val="24"/>
                <w:szCs w:val="24"/>
              </w:rPr>
              <w:t>4．水务信息化综合实训中心</w:t>
            </w:r>
          </w:p>
        </w:tc>
        <w:tc>
          <w:tcPr>
            <w:tcW w:w="2671" w:type="dxa"/>
            <w:tcBorders>
              <w:left w:val="single" w:color="auto" w:sz="4" w:space="0"/>
              <w:right w:val="single" w:color="auto" w:sz="4" w:space="0"/>
            </w:tcBorders>
            <w:vAlign w:val="center"/>
          </w:tcPr>
          <w:p>
            <w:pPr>
              <w:rPr>
                <w:rFonts w:ascii="仿宋_GB2312" w:hAnsi="宋体" w:eastAsia="仿宋_GB2312"/>
                <w:sz w:val="24"/>
                <w:szCs w:val="24"/>
              </w:rPr>
            </w:pPr>
            <w:r>
              <w:rPr>
                <w:rFonts w:hint="eastAsia" w:ascii="仿宋_GB2312" w:hAnsi="宋体" w:eastAsia="仿宋_GB2312"/>
                <w:sz w:val="24"/>
                <w:szCs w:val="24"/>
              </w:rPr>
              <w:t>水文水务</w:t>
            </w:r>
          </w:p>
        </w:tc>
        <w:tc>
          <w:tcPr>
            <w:tcW w:w="2530" w:type="dxa"/>
            <w:tcBorders>
              <w:left w:val="single" w:color="auto" w:sz="4" w:space="0"/>
            </w:tcBorders>
            <w:vAlign w:val="center"/>
          </w:tcPr>
          <w:p>
            <w:pPr>
              <w:rPr>
                <w:rFonts w:ascii="仿宋_GB2312" w:hAnsi="宋体" w:eastAsia="仿宋_GB2312"/>
                <w:sz w:val="24"/>
                <w:szCs w:val="24"/>
              </w:rPr>
            </w:pPr>
            <w:r>
              <w:rPr>
                <w:rFonts w:hint="eastAsia" w:ascii="仿宋_GB2312" w:hAnsi="宋体" w:eastAsia="仿宋_GB2312"/>
                <w:sz w:val="24"/>
                <w:szCs w:val="24"/>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465" w:hRule="atLeast"/>
          <w:jc w:val="center"/>
        </w:trPr>
        <w:tc>
          <w:tcPr>
            <w:tcW w:w="3321" w:type="dxa"/>
            <w:tcBorders>
              <w:right w:val="single" w:color="auto" w:sz="4" w:space="0"/>
            </w:tcBorders>
            <w:vAlign w:val="center"/>
          </w:tcPr>
          <w:p>
            <w:pPr>
              <w:rPr>
                <w:rFonts w:ascii="仿宋_GB2312" w:hAnsi="宋体" w:eastAsia="仿宋_GB2312"/>
                <w:sz w:val="24"/>
                <w:szCs w:val="24"/>
              </w:rPr>
            </w:pPr>
            <w:r>
              <w:rPr>
                <w:rFonts w:hint="eastAsia" w:ascii="仿宋_GB2312" w:hAnsi="宋体" w:eastAsia="仿宋_GB2312"/>
                <w:sz w:val="24"/>
                <w:szCs w:val="24"/>
              </w:rPr>
              <w:t>5．经管类实训中心</w:t>
            </w:r>
          </w:p>
        </w:tc>
        <w:tc>
          <w:tcPr>
            <w:tcW w:w="2671" w:type="dxa"/>
            <w:tcBorders>
              <w:left w:val="single" w:color="auto" w:sz="4" w:space="0"/>
              <w:right w:val="single" w:color="auto" w:sz="4" w:space="0"/>
            </w:tcBorders>
            <w:vAlign w:val="center"/>
          </w:tcPr>
          <w:p>
            <w:pPr>
              <w:rPr>
                <w:rFonts w:ascii="仿宋_GB2312" w:hAnsi="宋体" w:eastAsia="仿宋_GB2312"/>
                <w:sz w:val="24"/>
                <w:szCs w:val="24"/>
              </w:rPr>
            </w:pPr>
            <w:r>
              <w:rPr>
                <w:rFonts w:hint="eastAsia" w:ascii="仿宋_GB2312" w:hAnsi="宋体" w:eastAsia="仿宋_GB2312"/>
                <w:sz w:val="24"/>
                <w:szCs w:val="24"/>
              </w:rPr>
              <w:t>经管类专业</w:t>
            </w:r>
          </w:p>
        </w:tc>
        <w:tc>
          <w:tcPr>
            <w:tcW w:w="2530" w:type="dxa"/>
            <w:tcBorders>
              <w:left w:val="single" w:color="auto" w:sz="4" w:space="0"/>
            </w:tcBorders>
            <w:vAlign w:val="center"/>
          </w:tcPr>
          <w:p>
            <w:pPr>
              <w:rPr>
                <w:rFonts w:ascii="仿宋_GB2312" w:hAnsi="宋体" w:eastAsia="仿宋_GB2312"/>
                <w:sz w:val="24"/>
                <w:szCs w:val="24"/>
              </w:rPr>
            </w:pPr>
            <w:r>
              <w:rPr>
                <w:rFonts w:hint="eastAsia" w:ascii="仿宋_GB2312" w:hAnsi="宋体" w:eastAsia="仿宋_GB2312"/>
                <w:sz w:val="24"/>
                <w:szCs w:val="24"/>
              </w:rPr>
              <w:t>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5" w:hRule="atLeast"/>
          <w:jc w:val="center"/>
        </w:trPr>
        <w:tc>
          <w:tcPr>
            <w:tcW w:w="3321" w:type="dxa"/>
            <w:tcBorders>
              <w:right w:val="single" w:color="auto" w:sz="4" w:space="0"/>
            </w:tcBorders>
            <w:vAlign w:val="center"/>
          </w:tcPr>
          <w:p>
            <w:pPr>
              <w:rPr>
                <w:rFonts w:ascii="仿宋_GB2312" w:hAnsi="宋体" w:eastAsia="仿宋_GB2312"/>
                <w:sz w:val="24"/>
                <w:szCs w:val="24"/>
              </w:rPr>
            </w:pPr>
            <w:r>
              <w:rPr>
                <w:rFonts w:hint="eastAsia" w:ascii="仿宋_GB2312" w:hAnsi="宋体" w:eastAsia="仿宋_GB2312"/>
                <w:sz w:val="24"/>
                <w:szCs w:val="24"/>
              </w:rPr>
              <w:t>6．车辆综合实训中心</w:t>
            </w:r>
          </w:p>
        </w:tc>
        <w:tc>
          <w:tcPr>
            <w:tcW w:w="2671" w:type="dxa"/>
            <w:tcBorders>
              <w:left w:val="single" w:color="auto" w:sz="4" w:space="0"/>
              <w:right w:val="single" w:color="auto" w:sz="4" w:space="0"/>
            </w:tcBorders>
            <w:vAlign w:val="center"/>
          </w:tcPr>
          <w:p>
            <w:pPr>
              <w:rPr>
                <w:rFonts w:ascii="仿宋_GB2312" w:hAnsi="宋体" w:eastAsia="仿宋_GB2312"/>
                <w:sz w:val="24"/>
                <w:szCs w:val="24"/>
              </w:rPr>
            </w:pPr>
            <w:r>
              <w:rPr>
                <w:rFonts w:hint="eastAsia" w:ascii="仿宋_GB2312" w:hAnsi="宋体" w:eastAsia="仿宋_GB2312"/>
                <w:sz w:val="24"/>
                <w:szCs w:val="24"/>
              </w:rPr>
              <w:t>车辆工程</w:t>
            </w:r>
          </w:p>
        </w:tc>
        <w:tc>
          <w:tcPr>
            <w:tcW w:w="2530" w:type="dxa"/>
            <w:tcBorders>
              <w:left w:val="single" w:color="auto" w:sz="4" w:space="0"/>
            </w:tcBorders>
            <w:vAlign w:val="center"/>
          </w:tcPr>
          <w:p>
            <w:pPr>
              <w:rPr>
                <w:rFonts w:ascii="仿宋_GB2312" w:hAnsi="宋体" w:eastAsia="仿宋_GB2312"/>
                <w:sz w:val="24"/>
                <w:szCs w:val="24"/>
              </w:rPr>
            </w:pPr>
            <w:r>
              <w:rPr>
                <w:rFonts w:hint="eastAsia" w:ascii="仿宋_GB2312" w:hAnsi="宋体" w:eastAsia="仿宋_GB2312"/>
                <w:sz w:val="24"/>
                <w:szCs w:val="24"/>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5" w:hRule="atLeast"/>
          <w:jc w:val="center"/>
        </w:trPr>
        <w:tc>
          <w:tcPr>
            <w:tcW w:w="3321" w:type="dxa"/>
            <w:tcBorders>
              <w:right w:val="single" w:color="auto" w:sz="4" w:space="0"/>
            </w:tcBorders>
            <w:vAlign w:val="center"/>
          </w:tcPr>
          <w:p>
            <w:pPr>
              <w:rPr>
                <w:rFonts w:ascii="仿宋_GB2312" w:hAnsi="宋体" w:eastAsia="仿宋_GB2312"/>
                <w:sz w:val="24"/>
                <w:szCs w:val="24"/>
              </w:rPr>
            </w:pPr>
            <w:r>
              <w:rPr>
                <w:rFonts w:hint="eastAsia" w:ascii="仿宋_GB2312" w:hAnsi="宋体" w:eastAsia="仿宋_GB2312"/>
                <w:sz w:val="24"/>
                <w:szCs w:val="24"/>
              </w:rPr>
              <w:t>7．酒店综合实训中心</w:t>
            </w:r>
          </w:p>
        </w:tc>
        <w:tc>
          <w:tcPr>
            <w:tcW w:w="2671" w:type="dxa"/>
            <w:tcBorders>
              <w:left w:val="single" w:color="auto" w:sz="4" w:space="0"/>
              <w:right w:val="single" w:color="auto" w:sz="4" w:space="0"/>
            </w:tcBorders>
            <w:vAlign w:val="center"/>
          </w:tcPr>
          <w:p>
            <w:pPr>
              <w:rPr>
                <w:rFonts w:ascii="仿宋_GB2312" w:hAnsi="宋体" w:eastAsia="仿宋_GB2312"/>
                <w:sz w:val="24"/>
                <w:szCs w:val="24"/>
              </w:rPr>
            </w:pPr>
            <w:r>
              <w:rPr>
                <w:rFonts w:hint="eastAsia" w:ascii="仿宋_GB2312" w:hAnsi="宋体" w:eastAsia="仿宋_GB2312"/>
                <w:sz w:val="24"/>
                <w:szCs w:val="24"/>
              </w:rPr>
              <w:t>经管类专业</w:t>
            </w:r>
          </w:p>
        </w:tc>
        <w:tc>
          <w:tcPr>
            <w:tcW w:w="2530" w:type="dxa"/>
            <w:tcBorders>
              <w:left w:val="single" w:color="auto" w:sz="4" w:space="0"/>
            </w:tcBorders>
            <w:vAlign w:val="center"/>
          </w:tcPr>
          <w:p>
            <w:pPr>
              <w:rPr>
                <w:rFonts w:ascii="仿宋_GB2312" w:hAnsi="宋体" w:eastAsia="仿宋_GB2312"/>
                <w:sz w:val="24"/>
                <w:szCs w:val="24"/>
              </w:rPr>
            </w:pPr>
            <w:r>
              <w:rPr>
                <w:rFonts w:hint="eastAsia" w:ascii="仿宋_GB2312" w:hAnsi="宋体" w:eastAsia="仿宋_GB2312"/>
                <w:sz w:val="24"/>
                <w:szCs w:val="24"/>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5" w:hRule="atLeast"/>
          <w:jc w:val="center"/>
        </w:trPr>
        <w:tc>
          <w:tcPr>
            <w:tcW w:w="3321" w:type="dxa"/>
            <w:tcBorders>
              <w:right w:val="single" w:color="auto" w:sz="4" w:space="0"/>
            </w:tcBorders>
            <w:vAlign w:val="center"/>
          </w:tcPr>
          <w:p>
            <w:pPr>
              <w:rPr>
                <w:rFonts w:ascii="仿宋_GB2312" w:hAnsi="宋体" w:eastAsia="仿宋_GB2312"/>
                <w:sz w:val="24"/>
                <w:szCs w:val="24"/>
              </w:rPr>
            </w:pPr>
            <w:r>
              <w:rPr>
                <w:rFonts w:hint="eastAsia" w:ascii="仿宋_GB2312" w:hAnsi="宋体" w:eastAsia="仿宋_GB2312"/>
                <w:sz w:val="24"/>
                <w:szCs w:val="24"/>
              </w:rPr>
              <w:t>8．计算机综合实训室</w:t>
            </w:r>
          </w:p>
        </w:tc>
        <w:tc>
          <w:tcPr>
            <w:tcW w:w="2671" w:type="dxa"/>
            <w:tcBorders>
              <w:left w:val="single" w:color="auto" w:sz="4" w:space="0"/>
              <w:right w:val="single" w:color="auto" w:sz="4" w:space="0"/>
            </w:tcBorders>
            <w:vAlign w:val="center"/>
          </w:tcPr>
          <w:p>
            <w:pPr>
              <w:rPr>
                <w:rFonts w:ascii="仿宋_GB2312" w:hAnsi="宋体" w:eastAsia="仿宋_GB2312"/>
                <w:sz w:val="24"/>
                <w:szCs w:val="24"/>
              </w:rPr>
            </w:pPr>
            <w:r>
              <w:rPr>
                <w:rFonts w:hint="eastAsia" w:ascii="仿宋_GB2312" w:hAnsi="宋体" w:eastAsia="仿宋_GB2312"/>
                <w:sz w:val="24"/>
                <w:szCs w:val="24"/>
              </w:rPr>
              <w:t>计算机、通信专业</w:t>
            </w:r>
          </w:p>
        </w:tc>
        <w:tc>
          <w:tcPr>
            <w:tcW w:w="2530" w:type="dxa"/>
            <w:tcBorders>
              <w:left w:val="single" w:color="auto" w:sz="4" w:space="0"/>
            </w:tcBorders>
            <w:vAlign w:val="center"/>
          </w:tcPr>
          <w:p>
            <w:pPr>
              <w:rPr>
                <w:rFonts w:ascii="仿宋_GB2312" w:hAnsi="宋体" w:eastAsia="仿宋_GB2312"/>
                <w:sz w:val="24"/>
                <w:szCs w:val="24"/>
              </w:rPr>
            </w:pPr>
            <w:r>
              <w:rPr>
                <w:rFonts w:hint="eastAsia" w:ascii="仿宋_GB2312" w:hAnsi="宋体" w:eastAsia="仿宋_GB2312"/>
                <w:sz w:val="24"/>
                <w:szCs w:val="24"/>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5" w:hRule="atLeast"/>
          <w:jc w:val="center"/>
        </w:trPr>
        <w:tc>
          <w:tcPr>
            <w:tcW w:w="3321" w:type="dxa"/>
            <w:tcBorders>
              <w:right w:val="single" w:color="auto" w:sz="4" w:space="0"/>
            </w:tcBorders>
            <w:vAlign w:val="center"/>
          </w:tcPr>
          <w:p>
            <w:pPr>
              <w:rPr>
                <w:rFonts w:ascii="仿宋_GB2312" w:hAnsi="宋体" w:eastAsia="仿宋_GB2312"/>
                <w:sz w:val="24"/>
                <w:szCs w:val="24"/>
              </w:rPr>
            </w:pPr>
            <w:r>
              <w:rPr>
                <w:rFonts w:hint="eastAsia" w:ascii="仿宋_GB2312" w:hAnsi="宋体" w:eastAsia="仿宋_GB2312"/>
                <w:sz w:val="24"/>
                <w:szCs w:val="24"/>
              </w:rPr>
              <w:t>9．电工电子实训中心</w:t>
            </w:r>
          </w:p>
        </w:tc>
        <w:tc>
          <w:tcPr>
            <w:tcW w:w="2671" w:type="dxa"/>
            <w:tcBorders>
              <w:left w:val="single" w:color="auto" w:sz="4" w:space="0"/>
              <w:right w:val="single" w:color="auto" w:sz="4" w:space="0"/>
            </w:tcBorders>
            <w:vAlign w:val="center"/>
          </w:tcPr>
          <w:p>
            <w:pPr>
              <w:rPr>
                <w:rFonts w:ascii="仿宋_GB2312" w:hAnsi="宋体" w:eastAsia="仿宋_GB2312"/>
                <w:sz w:val="24"/>
                <w:szCs w:val="24"/>
              </w:rPr>
            </w:pPr>
            <w:r>
              <w:rPr>
                <w:rFonts w:hint="eastAsia" w:ascii="仿宋_GB2312" w:hAnsi="宋体" w:eastAsia="仿宋_GB2312"/>
                <w:sz w:val="24"/>
                <w:szCs w:val="24"/>
              </w:rPr>
              <w:t>电气类专业</w:t>
            </w:r>
          </w:p>
        </w:tc>
        <w:tc>
          <w:tcPr>
            <w:tcW w:w="2530" w:type="dxa"/>
            <w:tcBorders>
              <w:left w:val="single" w:color="auto" w:sz="4" w:space="0"/>
            </w:tcBorders>
            <w:vAlign w:val="center"/>
          </w:tcPr>
          <w:p>
            <w:pPr>
              <w:rPr>
                <w:rFonts w:ascii="仿宋_GB2312" w:hAnsi="宋体" w:eastAsia="仿宋_GB2312"/>
                <w:sz w:val="24"/>
                <w:szCs w:val="24"/>
              </w:rPr>
            </w:pPr>
            <w:r>
              <w:rPr>
                <w:rFonts w:hint="eastAsia" w:ascii="仿宋_GB2312" w:hAnsi="宋体" w:eastAsia="仿宋_GB2312"/>
                <w:sz w:val="24"/>
                <w:szCs w:val="24"/>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5" w:hRule="atLeast"/>
          <w:jc w:val="center"/>
        </w:trPr>
        <w:tc>
          <w:tcPr>
            <w:tcW w:w="3321" w:type="dxa"/>
            <w:tcBorders>
              <w:right w:val="single" w:color="auto" w:sz="4" w:space="0"/>
            </w:tcBorders>
            <w:vAlign w:val="center"/>
          </w:tcPr>
          <w:p>
            <w:pPr>
              <w:rPr>
                <w:rFonts w:ascii="仿宋_GB2312" w:hAnsi="宋体" w:eastAsia="仿宋_GB2312"/>
                <w:sz w:val="24"/>
                <w:szCs w:val="24"/>
              </w:rPr>
            </w:pPr>
            <w:r>
              <w:rPr>
                <w:rFonts w:hint="eastAsia" w:ascii="仿宋_GB2312" w:hAnsi="宋体" w:eastAsia="仿宋_GB2312"/>
                <w:sz w:val="24"/>
                <w:szCs w:val="24"/>
              </w:rPr>
              <w:t>10．工程材料实验室</w:t>
            </w:r>
          </w:p>
        </w:tc>
        <w:tc>
          <w:tcPr>
            <w:tcW w:w="2671" w:type="dxa"/>
            <w:tcBorders>
              <w:left w:val="single" w:color="auto" w:sz="4" w:space="0"/>
              <w:right w:val="single" w:color="auto" w:sz="4" w:space="0"/>
            </w:tcBorders>
            <w:vAlign w:val="center"/>
          </w:tcPr>
          <w:p>
            <w:pPr>
              <w:rPr>
                <w:rFonts w:ascii="仿宋_GB2312" w:hAnsi="宋体" w:eastAsia="仿宋_GB2312"/>
                <w:sz w:val="24"/>
                <w:szCs w:val="24"/>
              </w:rPr>
            </w:pPr>
            <w:r>
              <w:rPr>
                <w:rFonts w:hint="eastAsia" w:ascii="仿宋_GB2312" w:hAnsi="宋体" w:eastAsia="仿宋_GB2312"/>
                <w:sz w:val="24"/>
                <w:szCs w:val="24"/>
              </w:rPr>
              <w:t>水利类、土木类专业</w:t>
            </w:r>
          </w:p>
        </w:tc>
        <w:tc>
          <w:tcPr>
            <w:tcW w:w="2530" w:type="dxa"/>
            <w:tcBorders>
              <w:left w:val="single" w:color="auto" w:sz="4" w:space="0"/>
            </w:tcBorders>
            <w:vAlign w:val="center"/>
          </w:tcPr>
          <w:p>
            <w:pPr>
              <w:rPr>
                <w:rFonts w:ascii="仿宋_GB2312" w:hAnsi="宋体" w:eastAsia="仿宋_GB2312"/>
                <w:sz w:val="24"/>
                <w:szCs w:val="24"/>
              </w:rPr>
            </w:pPr>
            <w:r>
              <w:rPr>
                <w:rFonts w:hint="eastAsia" w:ascii="仿宋_GB2312" w:hAnsi="宋体" w:eastAsia="仿宋_GB2312"/>
                <w:sz w:val="24"/>
                <w:szCs w:val="24"/>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465" w:hRule="atLeast"/>
          <w:jc w:val="center"/>
        </w:trPr>
        <w:tc>
          <w:tcPr>
            <w:tcW w:w="3321" w:type="dxa"/>
            <w:tcBorders>
              <w:right w:val="single" w:color="auto" w:sz="4" w:space="0"/>
            </w:tcBorders>
            <w:vAlign w:val="center"/>
          </w:tcPr>
          <w:p>
            <w:pPr>
              <w:rPr>
                <w:rFonts w:ascii="仿宋_GB2312" w:hAnsi="宋体" w:eastAsia="仿宋_GB2312"/>
                <w:sz w:val="24"/>
                <w:szCs w:val="24"/>
              </w:rPr>
            </w:pPr>
            <w:r>
              <w:rPr>
                <w:rFonts w:hint="eastAsia" w:ascii="仿宋_GB2312" w:hAnsi="宋体" w:eastAsia="仿宋_GB2312"/>
                <w:sz w:val="24"/>
                <w:szCs w:val="24"/>
              </w:rPr>
              <w:t>11．测绘试验中心</w:t>
            </w:r>
          </w:p>
        </w:tc>
        <w:tc>
          <w:tcPr>
            <w:tcW w:w="2671" w:type="dxa"/>
            <w:tcBorders>
              <w:left w:val="single" w:color="auto" w:sz="4" w:space="0"/>
              <w:right w:val="single" w:color="auto" w:sz="4" w:space="0"/>
            </w:tcBorders>
            <w:vAlign w:val="center"/>
          </w:tcPr>
          <w:p>
            <w:pPr>
              <w:rPr>
                <w:rFonts w:ascii="仿宋_GB2312" w:hAnsi="宋体" w:eastAsia="仿宋_GB2312"/>
                <w:sz w:val="24"/>
                <w:szCs w:val="24"/>
              </w:rPr>
            </w:pPr>
            <w:r>
              <w:rPr>
                <w:rFonts w:hint="eastAsia" w:ascii="仿宋_GB2312" w:hAnsi="宋体" w:eastAsia="仿宋_GB2312"/>
                <w:sz w:val="24"/>
                <w:szCs w:val="24"/>
              </w:rPr>
              <w:t>工科类专业</w:t>
            </w:r>
          </w:p>
        </w:tc>
        <w:tc>
          <w:tcPr>
            <w:tcW w:w="2530" w:type="dxa"/>
            <w:tcBorders>
              <w:left w:val="single" w:color="auto" w:sz="4" w:space="0"/>
            </w:tcBorders>
            <w:vAlign w:val="center"/>
          </w:tcPr>
          <w:p>
            <w:pPr>
              <w:rPr>
                <w:rFonts w:ascii="仿宋_GB2312" w:hAnsi="宋体" w:eastAsia="仿宋_GB2312"/>
                <w:sz w:val="24"/>
                <w:szCs w:val="24"/>
              </w:rPr>
            </w:pPr>
            <w:r>
              <w:rPr>
                <w:rFonts w:hint="eastAsia" w:ascii="仿宋_GB2312" w:hAnsi="宋体" w:eastAsia="仿宋_GB2312"/>
                <w:sz w:val="24"/>
                <w:szCs w:val="24"/>
              </w:rPr>
              <w:t>300</w:t>
            </w:r>
          </w:p>
        </w:tc>
      </w:tr>
    </w:tbl>
    <w:p>
      <w:pPr>
        <w:rPr>
          <w:rFonts w:ascii="仿宋_GB2312" w:hAnsi="宋体" w:eastAsia="仿宋_GB2312"/>
          <w:sz w:val="24"/>
          <w:szCs w:val="24"/>
        </w:rPr>
      </w:pPr>
    </w:p>
    <w:p>
      <w:pPr>
        <w:pStyle w:val="4"/>
      </w:pPr>
      <w:bookmarkStart w:id="25" w:name="_Toc434992799"/>
      <w:r>
        <w:rPr>
          <w:rFonts w:hint="eastAsia"/>
        </w:rPr>
        <w:t>2.实践性环节</w:t>
      </w:r>
      <w:bookmarkEnd w:id="25"/>
    </w:p>
    <w:p>
      <w:pPr>
        <w:ind w:firstLine="560" w:firstLineChars="200"/>
      </w:pP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sz w:val="28"/>
          <w:szCs w:val="28"/>
        </w:rPr>
        <w:t>依据应用型人才培养目标，加强对实践教学环节的管理，规定了实践教学的学分，其中工科类专业实践教学的学分占总学分的30%以上；经管类专业实践教学的学分占总学分的25%以上；同时为加强实习过程的规范管理，制定了实习工作管理办法、实习大纲和实习计划，选派指导教师，与企业人员共同负责实习全过程的指导与管理。教学管理部门和各</w:t>
      </w:r>
      <w:r>
        <w:rPr>
          <w:rFonts w:hint="eastAsia" w:ascii="仿宋_GB2312" w:hAnsi="仿宋_GB2312" w:eastAsia="仿宋_GB2312" w:cs="仿宋_GB2312"/>
          <w:sz w:val="28"/>
          <w:szCs w:val="28"/>
          <w:lang w:eastAsia="zh-CN"/>
        </w:rPr>
        <w:t>教学单位</w:t>
      </w:r>
      <w:r>
        <w:rPr>
          <w:rFonts w:hint="eastAsia" w:ascii="仿宋_GB2312" w:hAnsi="仿宋_GB2312" w:eastAsia="仿宋_GB2312" w:cs="仿宋_GB2312"/>
          <w:sz w:val="28"/>
          <w:szCs w:val="28"/>
        </w:rPr>
        <w:t>通过检查指导和听取实习单位反馈意见等方式加强对学生实习质量的监控。</w:t>
      </w:r>
    </w:p>
    <w:p>
      <w:pPr>
        <w:pStyle w:val="4"/>
      </w:pPr>
      <w:bookmarkStart w:id="26" w:name="_Toc434992800"/>
      <w:r>
        <w:rPr>
          <w:rFonts w:hint="eastAsia"/>
        </w:rPr>
        <w:t>3.毕业设计</w:t>
      </w:r>
      <w:bookmarkEnd w:id="26"/>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sz w:val="28"/>
          <w:szCs w:val="28"/>
        </w:rPr>
        <w:t>高度重视毕业论文（设计）工作，成立了院系两级毕业论文（设计）领导机构，建立了三级管理制度，开展了前、中、后三期专项检查。加大对毕业论文（设计）的管理与检查，从选题、开题、指导、撰写、答辩到成绩评定等各环节实行全过程管理与监控。严把选题关，要求论文选题尽量来源于生产一线，毕业设计与行业应用需求相结合，真刀实枪地做学生适合的课题。对所有本科生的毕业论文采用CNKI大学生检测系统进行相似度检测，端正了学术风气，提高了毕业论文（设计）的质量。</w:t>
      </w:r>
    </w:p>
    <w:p>
      <w:pPr/>
    </w:p>
    <w:p>
      <w:pPr>
        <w:pStyle w:val="4"/>
      </w:pPr>
      <w:bookmarkStart w:id="27" w:name="_Toc434992801"/>
      <w:r>
        <w:rPr>
          <w:rFonts w:hint="eastAsia"/>
        </w:rPr>
        <w:t>4.创新创业教育</w:t>
      </w:r>
      <w:bookmarkEnd w:id="27"/>
    </w:p>
    <w:p>
      <w:pPr>
        <w:spacing w:line="360" w:lineRule="auto"/>
        <w:ind w:firstLine="420"/>
        <w:rPr>
          <w:rFonts w:ascii="仿宋" w:hAnsi="仿宋" w:eastAsia="仿宋"/>
          <w:dstrike/>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进一步</w:t>
      </w:r>
      <w:r>
        <w:rPr>
          <w:rFonts w:hint="eastAsia" w:ascii="仿宋_GB2312" w:hAnsi="仿宋_GB2312" w:eastAsia="仿宋_GB2312" w:cs="仿宋_GB2312"/>
          <w:sz w:val="28"/>
          <w:szCs w:val="28"/>
        </w:rPr>
        <w:t>优化人才培养机制。</w:t>
      </w:r>
      <w:r>
        <w:rPr>
          <w:rFonts w:hint="eastAsia" w:ascii="仿宋_GB2312" w:hAnsi="宋体" w:eastAsia="仿宋_GB2312" w:cs="宋体"/>
          <w:sz w:val="28"/>
          <w:szCs w:val="24"/>
        </w:rPr>
        <w:t>通过实施专业综合改革、特色专业建设、卓越工程师教育培养计划等项目建设，提高专业与社会需求的吻合度。通过设立校企合作工程训练中心、开展国际交流合作等途径，提升协同育人水平。</w:t>
      </w:r>
    </w:p>
    <w:p>
      <w:pPr>
        <w:spacing w:line="360" w:lineRule="auto"/>
        <w:ind w:firstLine="420"/>
        <w:rPr>
          <w:rFonts w:ascii="仿宋_GB2312" w:hAnsi="宋体" w:eastAsia="仿宋_GB2312" w:cs="宋体"/>
          <w:sz w:val="28"/>
          <w:szCs w:val="24"/>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逐步</w:t>
      </w:r>
      <w:r>
        <w:rPr>
          <w:rFonts w:hint="eastAsia" w:ascii="仿宋_GB2312" w:hAnsi="仿宋_GB2312" w:eastAsia="仿宋_GB2312" w:cs="仿宋_GB2312"/>
          <w:sz w:val="28"/>
          <w:szCs w:val="28"/>
        </w:rPr>
        <w:t>完善创新创业教育课程体系，</w:t>
      </w:r>
      <w:r>
        <w:rPr>
          <w:rFonts w:hint="eastAsia" w:ascii="仿宋_GB2312" w:hAnsi="宋体" w:eastAsia="仿宋_GB2312" w:cs="宋体"/>
          <w:sz w:val="28"/>
          <w:szCs w:val="24"/>
        </w:rPr>
        <w:t>在人才培养方案中，设置了基础类和专业类两类创新创业课程。基础类课程包括创新意识和能力培养及创业基础等方面课程，主要通过MOOC课程的形式向全体学生开设。针对学生专业核心能力的培养，在每个专业选择了若干核心课程进行重点建设，优化课程内容，引入行业、产业技术前沿及生产实践环节，改变传统以课堂讲授为主的方式，引入案例教学、项目驱动、问题导向、模拟仿真等生动活泼的教学方式，改变评价方式，通过提升专业能力提高学生创新创业能力。</w:t>
      </w:r>
    </w:p>
    <w:p>
      <w:pPr>
        <w:spacing w:line="360" w:lineRule="auto"/>
        <w:ind w:firstLine="420"/>
        <w:rPr>
          <w:rFonts w:ascii="仿宋_GB2312" w:hAnsi="宋体" w:eastAsia="仿宋_GB2312" w:cs="宋体"/>
          <w:sz w:val="28"/>
          <w:szCs w:val="24"/>
        </w:rPr>
      </w:pPr>
      <w:r>
        <w:rPr>
          <w:rFonts w:hint="eastAsia" w:ascii="仿宋_GB2312" w:hAnsi="宋体" w:eastAsia="仿宋_GB2312" w:cs="宋体"/>
          <w:sz w:val="28"/>
          <w:szCs w:val="24"/>
          <w:lang w:val="en-US" w:eastAsia="zh-CN"/>
        </w:rPr>
        <w:t xml:space="preserve"> </w:t>
      </w:r>
      <w:r>
        <w:rPr>
          <w:rFonts w:hint="eastAsia" w:ascii="仿宋_GB2312" w:hAnsi="宋体" w:eastAsia="仿宋_GB2312" w:cs="宋体"/>
          <w:sz w:val="28"/>
          <w:szCs w:val="24"/>
        </w:rPr>
        <w:t>不断强化创新创业实践教学，</w:t>
      </w:r>
      <w:r>
        <w:rPr>
          <w:rFonts w:hint="eastAsia" w:ascii="仿宋_GB2312" w:hAnsi="宋体" w:eastAsia="仿宋_GB2312" w:cs="宋体"/>
          <w:sz w:val="28"/>
          <w:szCs w:val="24"/>
          <w:lang w:eastAsia="zh-CN"/>
        </w:rPr>
        <w:t>充分利用</w:t>
      </w:r>
      <w:r>
        <w:rPr>
          <w:rFonts w:hint="eastAsia" w:ascii="仿宋_GB2312" w:hAnsi="宋体" w:eastAsia="仿宋_GB2312" w:cs="宋体"/>
          <w:sz w:val="28"/>
          <w:szCs w:val="24"/>
        </w:rPr>
        <w:t>较为完备的校内实验实训基地和校外实习实践基地。坚持开展校级省级两级创新创业训练计划申报与建设工作，</w:t>
      </w:r>
      <w:r>
        <w:rPr>
          <w:rFonts w:hint="eastAsia" w:ascii="仿宋_GB2312" w:hAnsi="宋体" w:eastAsia="仿宋_GB2312" w:cs="宋体"/>
          <w:sz w:val="28"/>
          <w:szCs w:val="24"/>
          <w:lang w:val="en-US" w:eastAsia="zh-CN"/>
        </w:rPr>
        <w:t>2014年学院申报省级创新创业训练计划项目共</w:t>
      </w:r>
      <w:r>
        <w:rPr>
          <w:rFonts w:hint="eastAsia" w:ascii="仿宋_GB2312" w:hAnsi="宋体" w:eastAsia="仿宋_GB2312" w:cs="宋体"/>
          <w:sz w:val="28"/>
          <w:szCs w:val="24"/>
        </w:rPr>
        <w:t>立项</w:t>
      </w:r>
      <w:r>
        <w:rPr>
          <w:rFonts w:hint="eastAsia" w:ascii="仿宋_GB2312" w:hAnsi="宋体" w:eastAsia="仿宋_GB2312" w:cs="宋体"/>
          <w:sz w:val="28"/>
          <w:szCs w:val="24"/>
          <w:lang w:val="en-US" w:eastAsia="zh-CN"/>
        </w:rPr>
        <w:t>16</w:t>
      </w:r>
      <w:r>
        <w:rPr>
          <w:rFonts w:hint="eastAsia" w:ascii="仿宋_GB2312" w:hAnsi="宋体" w:eastAsia="仿宋_GB2312" w:cs="宋体"/>
          <w:sz w:val="28"/>
          <w:szCs w:val="24"/>
        </w:rPr>
        <w:t>项。每学期开展创业模拟实训，通过组建团队、确定项目、市场分析、营销策划、财务管理直至开业指导，使学生在模拟公司的运营中掌握创业的基本技能和基本能力</w:t>
      </w:r>
      <w:r>
        <w:rPr>
          <w:rFonts w:hint="eastAsia" w:ascii="仿宋_GB2312" w:hAnsi="宋体" w:eastAsia="仿宋_GB2312" w:cs="宋体"/>
          <w:sz w:val="28"/>
          <w:szCs w:val="24"/>
          <w:lang w:eastAsia="zh-CN"/>
        </w:rPr>
        <w:t>。</w:t>
      </w:r>
      <w:r>
        <w:rPr>
          <w:rFonts w:hint="eastAsia" w:ascii="仿宋_GB2312" w:hAnsi="宋体" w:eastAsia="仿宋_GB2312" w:cs="宋体"/>
          <w:sz w:val="28"/>
          <w:szCs w:val="24"/>
          <w:lang w:val="en-US" w:eastAsia="zh-CN"/>
        </w:rPr>
        <w:t>2014年共有315</w:t>
      </w:r>
      <w:r>
        <w:rPr>
          <w:rFonts w:hint="eastAsia" w:ascii="仿宋_GB2312" w:hAnsi="宋体" w:eastAsia="仿宋_GB2312" w:cs="宋体"/>
          <w:sz w:val="28"/>
          <w:szCs w:val="24"/>
        </w:rPr>
        <w:t>人次参加</w:t>
      </w:r>
      <w:r>
        <w:rPr>
          <w:rFonts w:hint="eastAsia" w:ascii="仿宋_GB2312" w:hAnsi="宋体" w:eastAsia="仿宋_GB2312" w:cs="宋体"/>
          <w:sz w:val="28"/>
          <w:szCs w:val="24"/>
          <w:lang w:eastAsia="zh-CN"/>
        </w:rPr>
        <w:t>《创业模拟实训》课程</w:t>
      </w:r>
      <w:r>
        <w:rPr>
          <w:rFonts w:hint="eastAsia" w:ascii="仿宋_GB2312" w:hAnsi="宋体" w:eastAsia="仿宋_GB2312" w:cs="宋体"/>
          <w:sz w:val="28"/>
          <w:szCs w:val="24"/>
        </w:rPr>
        <w:t>。</w:t>
      </w:r>
    </w:p>
    <w:p>
      <w:pPr>
        <w:spacing w:line="360" w:lineRule="auto"/>
        <w:ind w:firstLine="560" w:firstLineChars="200"/>
        <w:rPr>
          <w:rFonts w:ascii="仿宋_GB2312" w:hAnsi="宋体" w:eastAsia="仿宋_GB2312" w:cs="宋体"/>
          <w:sz w:val="28"/>
          <w:szCs w:val="24"/>
        </w:rPr>
      </w:pPr>
      <w:r>
        <w:rPr>
          <w:rFonts w:hint="eastAsia" w:ascii="仿宋_GB2312" w:hAnsi="宋体" w:eastAsia="仿宋_GB2312" w:cs="宋体"/>
          <w:sz w:val="28"/>
          <w:szCs w:val="24"/>
          <w:lang w:eastAsia="zh-CN"/>
        </w:rPr>
        <w:t>有针对地</w:t>
      </w:r>
      <w:r>
        <w:rPr>
          <w:rFonts w:hint="eastAsia" w:ascii="仿宋_GB2312" w:hAnsi="宋体" w:eastAsia="仿宋_GB2312" w:cs="宋体"/>
          <w:sz w:val="28"/>
          <w:szCs w:val="24"/>
        </w:rPr>
        <w:t>加强创新创业师资队伍培养</w:t>
      </w:r>
      <w:r>
        <w:rPr>
          <w:rFonts w:hint="eastAsia" w:ascii="仿宋_GB2312" w:hAnsi="宋体" w:eastAsia="仿宋_GB2312" w:cs="宋体"/>
          <w:sz w:val="28"/>
          <w:szCs w:val="24"/>
          <w:lang w:eastAsia="zh-CN"/>
        </w:rPr>
        <w:t>，</w:t>
      </w:r>
      <w:r>
        <w:rPr>
          <w:rFonts w:hint="eastAsia" w:ascii="仿宋_GB2312" w:hAnsi="宋体" w:eastAsia="仿宋_GB2312" w:cs="宋体"/>
          <w:sz w:val="28"/>
          <w:szCs w:val="24"/>
        </w:rPr>
        <w:t>组织青年教师参加创业实训师资培训</w:t>
      </w:r>
      <w:r>
        <w:rPr>
          <w:rFonts w:hint="eastAsia" w:ascii="仿宋_GB2312" w:hAnsi="宋体" w:eastAsia="仿宋_GB2312" w:cs="宋体"/>
          <w:sz w:val="28"/>
          <w:szCs w:val="24"/>
        </w:rPr>
        <w:t>。鼓励青年教师积极参与技术服务和产学研合作项目，提升专业应用能力，在专业教育中渗透创新创业教育理念。聘请了一批实践经验丰富的企业家、创业成功人士作为创新创业兼职教师，通过开展讲座，指导学生毕业设计、座谈会等形式，参与学院创新创业工作。</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开展</w:t>
      </w:r>
      <w:r>
        <w:rPr>
          <w:rFonts w:hint="eastAsia" w:ascii="仿宋_GB2312" w:hAnsi="仿宋_GB2312" w:eastAsia="仿宋_GB2312" w:cs="仿宋_GB2312"/>
          <w:sz w:val="28"/>
          <w:szCs w:val="28"/>
        </w:rPr>
        <w:t>创业孵化与指导服务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投入360万建立</w:t>
      </w:r>
      <w:r>
        <w:rPr>
          <w:rFonts w:hint="eastAsia" w:ascii="仿宋_GB2312" w:hAnsi="仿宋_GB2312" w:eastAsia="仿宋_GB2312" w:cs="仿宋_GB2312"/>
          <w:sz w:val="28"/>
          <w:szCs w:val="28"/>
          <w:lang w:eastAsia="zh-CN"/>
        </w:rPr>
        <w:t>了</w:t>
      </w:r>
      <w:r>
        <w:rPr>
          <w:rFonts w:hint="eastAsia" w:ascii="仿宋_GB2312" w:hAnsi="仿宋_GB2312" w:eastAsia="仿宋_GB2312" w:cs="仿宋_GB2312"/>
          <w:sz w:val="28"/>
          <w:szCs w:val="28"/>
        </w:rPr>
        <w:t>大学生创新创业服务中心，投入180万建立</w:t>
      </w:r>
      <w:r>
        <w:rPr>
          <w:rFonts w:hint="eastAsia" w:ascii="仿宋_GB2312" w:hAnsi="仿宋_GB2312" w:eastAsia="仿宋_GB2312" w:cs="仿宋_GB2312"/>
          <w:sz w:val="28"/>
          <w:szCs w:val="28"/>
          <w:lang w:eastAsia="zh-CN"/>
        </w:rPr>
        <w:t>了</w:t>
      </w:r>
      <w:r>
        <w:rPr>
          <w:rFonts w:hint="eastAsia" w:ascii="仿宋_GB2312" w:hAnsi="仿宋_GB2312" w:eastAsia="仿宋_GB2312" w:cs="仿宋_GB2312"/>
          <w:sz w:val="28"/>
          <w:szCs w:val="28"/>
        </w:rPr>
        <w:t>安徽省首家大学生创业超市，</w:t>
      </w:r>
      <w:r>
        <w:rPr>
          <w:rFonts w:hint="eastAsia" w:ascii="仿宋_GB2312" w:hAnsi="仿宋_GB2312" w:eastAsia="仿宋_GB2312" w:cs="仿宋_GB2312"/>
          <w:sz w:val="28"/>
          <w:szCs w:val="28"/>
          <w:lang w:eastAsia="zh-CN"/>
        </w:rPr>
        <w:t>场地面积</w:t>
      </w:r>
      <w:r>
        <w:rPr>
          <w:rFonts w:hint="eastAsia" w:ascii="仿宋_GB2312" w:hAnsi="仿宋_GB2312" w:eastAsia="仿宋_GB2312" w:cs="仿宋_GB2312"/>
          <w:sz w:val="28"/>
          <w:szCs w:val="28"/>
        </w:rPr>
        <w:t>800余平方米，设有创业成果展示区、就业与创业信息发布区、创业指导与服务区、政策咨询与专家指导区和创业项目推介区五大功能区，可为大学生创业提供</w:t>
      </w:r>
      <w:r>
        <w:rPr>
          <w:rFonts w:hint="eastAsia" w:ascii="仿宋_GB2312" w:hAnsi="仿宋_GB2312" w:eastAsia="仿宋_GB2312" w:cs="仿宋_GB2312"/>
          <w:sz w:val="28"/>
          <w:szCs w:val="28"/>
          <w:lang w:eastAsia="zh-CN"/>
        </w:rPr>
        <w:t>较</w:t>
      </w:r>
      <w:r>
        <w:rPr>
          <w:rFonts w:hint="eastAsia" w:ascii="仿宋_GB2312" w:hAnsi="仿宋_GB2312" w:eastAsia="仿宋_GB2312" w:cs="仿宋_GB2312"/>
          <w:sz w:val="28"/>
          <w:szCs w:val="28"/>
        </w:rPr>
        <w:t>完善的一站式服务。</w:t>
      </w: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sz w:val="28"/>
          <w:szCs w:val="28"/>
        </w:rPr>
        <w:t>大学生创业孵化基地</w:t>
      </w:r>
      <w:r>
        <w:rPr>
          <w:rFonts w:hint="eastAsia" w:ascii="仿宋_GB2312" w:hAnsi="仿宋_GB2312" w:eastAsia="仿宋_GB2312" w:cs="仿宋_GB2312"/>
          <w:sz w:val="28"/>
          <w:szCs w:val="28"/>
          <w:lang w:eastAsia="zh-CN"/>
        </w:rPr>
        <w:t>为</w:t>
      </w:r>
      <w:r>
        <w:rPr>
          <w:rFonts w:hint="eastAsia" w:ascii="仿宋_GB2312" w:hAnsi="仿宋_GB2312" w:eastAsia="仿宋_GB2312" w:cs="仿宋_GB2312"/>
          <w:sz w:val="28"/>
          <w:szCs w:val="28"/>
        </w:rPr>
        <w:t>省级示范孵化园，大学生创业培训中心是省级培训机构，2014年度复查工作均顺利通过。另建成一个拥有280 台计算机机房、4间创业实训室和25 间大学生创业孵化室的学生创业项目孵化基地。学生创业项目已注册公司6家，累计入驻孵化基地32家。</w:t>
      </w:r>
    </w:p>
    <w:p>
      <w:pPr>
        <w:pStyle w:val="3"/>
      </w:pPr>
      <w:bookmarkStart w:id="28" w:name="_Toc434992802"/>
      <w:r>
        <w:rPr>
          <w:rFonts w:hint="eastAsia"/>
        </w:rPr>
        <w:t>五、教学改革</w:t>
      </w:r>
      <w:bookmarkEnd w:id="28"/>
    </w:p>
    <w:p>
      <w:pPr>
        <w:pStyle w:val="4"/>
      </w:pPr>
      <w:bookmarkStart w:id="29" w:name="_Toc434992803"/>
      <w:r>
        <w:rPr>
          <w:rFonts w:hint="eastAsia"/>
        </w:rPr>
        <w:t>1.扎实推进转型发展，夯实应用型大学内涵</w:t>
      </w:r>
      <w:bookmarkEnd w:id="29"/>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转型发展要求应用型高校更</w:t>
      </w:r>
      <w:r>
        <w:rPr>
          <w:rFonts w:hint="eastAsia" w:ascii="仿宋_GB2312" w:hAnsi="仿宋_GB2312" w:eastAsia="仿宋_GB2312" w:cs="仿宋_GB2312"/>
          <w:sz w:val="28"/>
          <w:szCs w:val="28"/>
          <w:lang w:eastAsia="zh-CN"/>
        </w:rPr>
        <w:t>好地</w:t>
      </w:r>
      <w:r>
        <w:rPr>
          <w:rFonts w:hint="eastAsia" w:ascii="仿宋_GB2312" w:hAnsi="仿宋_GB2312" w:eastAsia="仿宋_GB2312" w:cs="仿宋_GB2312"/>
          <w:sz w:val="28"/>
          <w:szCs w:val="28"/>
        </w:rPr>
        <w:t>适应地方经济社会发展的需要，培养地方所需的应用型人才为主要目标，积极推进校企合作、产教融合，提升高校服务地方的能力与水平。</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为推动</w:t>
      </w:r>
      <w:r>
        <w:rPr>
          <w:rFonts w:hint="eastAsia" w:ascii="仿宋_GB2312" w:hAnsi="仿宋_GB2312" w:eastAsia="仿宋_GB2312" w:cs="仿宋_GB2312"/>
          <w:sz w:val="28"/>
          <w:szCs w:val="28"/>
        </w:rPr>
        <w:t>转型发展</w:t>
      </w:r>
      <w:r>
        <w:rPr>
          <w:rFonts w:hint="eastAsia" w:ascii="仿宋_GB2312" w:hAnsi="仿宋_GB2312" w:eastAsia="仿宋_GB2312" w:cs="仿宋_GB2312"/>
          <w:sz w:val="28"/>
          <w:szCs w:val="28"/>
          <w:lang w:eastAsia="zh-CN"/>
        </w:rPr>
        <w:t>，学院进一步制定</w:t>
      </w:r>
      <w:r>
        <w:rPr>
          <w:rFonts w:hint="eastAsia" w:ascii="仿宋_GB2312" w:hAnsi="仿宋_GB2312" w:eastAsia="仿宋_GB2312" w:cs="仿宋_GB2312"/>
          <w:sz w:val="28"/>
          <w:szCs w:val="28"/>
        </w:rPr>
        <w:t>规划、优化专业结构、加强校内外合作的人才培养机制、加强实验实训实习基地建设、加强“双能型”师资队伍建设、加强核心课程与主要实践环节的改革、加强教学科研为社会服务的功能、拓展办学多样性、逐步推进工程教育专业认证试点工作，</w:t>
      </w:r>
      <w:r>
        <w:rPr>
          <w:rFonts w:hint="eastAsia" w:ascii="仿宋_GB2312" w:hAnsi="仿宋_GB2312" w:eastAsia="仿宋_GB2312" w:cs="仿宋_GB2312"/>
          <w:sz w:val="28"/>
          <w:szCs w:val="28"/>
          <w:lang w:eastAsia="zh-CN"/>
        </w:rPr>
        <w:t>充实应用内涵</w:t>
      </w:r>
      <w:r>
        <w:rPr>
          <w:rFonts w:hint="eastAsia" w:ascii="仿宋_GB2312" w:hAnsi="仿宋_GB2312" w:eastAsia="仿宋_GB2312" w:cs="仿宋_GB2312"/>
          <w:sz w:val="28"/>
          <w:szCs w:val="28"/>
        </w:rPr>
        <w:t>、提升质量。</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2014年</w:t>
      </w:r>
      <w:r>
        <w:rPr>
          <w:rFonts w:hint="eastAsia" w:ascii="仿宋_GB2312" w:hAnsi="仿宋_GB2312" w:eastAsia="仿宋_GB2312" w:cs="仿宋_GB2312"/>
          <w:sz w:val="28"/>
          <w:szCs w:val="28"/>
          <w:lang w:eastAsia="zh-CN"/>
        </w:rPr>
        <w:t>具体抓</w:t>
      </w:r>
      <w:r>
        <w:rPr>
          <w:rFonts w:hint="eastAsia" w:ascii="仿宋_GB2312" w:hAnsi="仿宋_GB2312" w:eastAsia="仿宋_GB2312" w:cs="仿宋_GB2312"/>
          <w:sz w:val="28"/>
          <w:szCs w:val="28"/>
        </w:rPr>
        <w:t>了以下工作：</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1、完善学科专业建设规划。在深入调研地方、行业对人才的需求的基础上，</w:t>
      </w:r>
      <w:r>
        <w:rPr>
          <w:rFonts w:hint="eastAsia" w:ascii="仿宋_GB2312" w:hAnsi="仿宋_GB2312" w:eastAsia="仿宋_GB2312" w:cs="仿宋_GB2312"/>
          <w:sz w:val="28"/>
          <w:szCs w:val="28"/>
          <w:lang w:eastAsia="zh-CN"/>
        </w:rPr>
        <w:t>修订了</w:t>
      </w:r>
      <w:r>
        <w:rPr>
          <w:rFonts w:hint="eastAsia" w:ascii="仿宋_GB2312" w:hAnsi="仿宋_GB2312" w:eastAsia="仿宋_GB2312" w:cs="仿宋_GB2312"/>
          <w:sz w:val="28"/>
          <w:szCs w:val="28"/>
        </w:rPr>
        <w:t>学科专业发展规划，指导学院学科专业结构调整、新专业和重点专业建设工作。组织召开了2015年度新专业申报</w:t>
      </w:r>
      <w:r>
        <w:rPr>
          <w:rFonts w:hint="eastAsia" w:ascii="仿宋_GB2312" w:hAnsi="仿宋_GB2312" w:eastAsia="仿宋_GB2312" w:cs="仿宋_GB2312"/>
          <w:sz w:val="28"/>
          <w:szCs w:val="28"/>
          <w:lang w:eastAsia="zh-CN"/>
        </w:rPr>
        <w:t>准备</w:t>
      </w:r>
      <w:r>
        <w:rPr>
          <w:rFonts w:hint="eastAsia" w:ascii="仿宋_GB2312" w:hAnsi="仿宋_GB2312" w:eastAsia="仿宋_GB2312" w:cs="仿宋_GB2312"/>
          <w:sz w:val="28"/>
          <w:szCs w:val="28"/>
        </w:rPr>
        <w:t>会及省级项目申报</w:t>
      </w:r>
      <w:r>
        <w:rPr>
          <w:rFonts w:hint="eastAsia" w:ascii="仿宋_GB2312" w:hAnsi="仿宋_GB2312" w:eastAsia="仿宋_GB2312" w:cs="仿宋_GB2312"/>
          <w:sz w:val="28"/>
          <w:szCs w:val="28"/>
          <w:lang w:eastAsia="zh-CN"/>
        </w:rPr>
        <w:t>准备</w:t>
      </w:r>
      <w:r>
        <w:rPr>
          <w:rFonts w:hint="eastAsia" w:ascii="仿宋_GB2312" w:hAnsi="仿宋_GB2312" w:eastAsia="仿宋_GB2312" w:cs="仿宋_GB2312"/>
          <w:sz w:val="28"/>
          <w:szCs w:val="28"/>
        </w:rPr>
        <w:t>会，以项目为抓手推进专业建设工作。</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2、稳步推进应用型课程建设。2014年度我院校级质量工程立项建设8门应用型课程，这些课程制定</w:t>
      </w:r>
      <w:r>
        <w:rPr>
          <w:rFonts w:hint="eastAsia" w:ascii="仿宋_GB2312" w:hAnsi="仿宋_GB2312" w:eastAsia="仿宋_GB2312" w:cs="仿宋_GB2312"/>
          <w:sz w:val="28"/>
          <w:szCs w:val="28"/>
          <w:lang w:eastAsia="zh-CN"/>
        </w:rPr>
        <w:t>了</w:t>
      </w:r>
      <w:r>
        <w:rPr>
          <w:rFonts w:hint="eastAsia" w:ascii="仿宋_GB2312" w:hAnsi="仿宋_GB2312" w:eastAsia="仿宋_GB2312" w:cs="仿宋_GB2312"/>
          <w:sz w:val="28"/>
          <w:szCs w:val="28"/>
        </w:rPr>
        <w:t>新的课程标准（教学大纲），以技术技能和应用能力培养为核心；优化课程内容，对接行业企业技术标准或执业资格标准，嵌入职业资格考试的内容；改革教学方式，积极引入案例教学、项目驱动、问题导向、模拟仿真等更加生动活泼的教学方式；完善考核方式，重视学生动手能力、实践能力、应用能力和创新能力等方面的评价。目前，</w:t>
      </w:r>
      <w:r>
        <w:rPr>
          <w:rFonts w:hint="eastAsia" w:ascii="仿宋_GB2312" w:hAnsi="仿宋_GB2312" w:eastAsia="仿宋_GB2312" w:cs="仿宋_GB2312"/>
          <w:sz w:val="28"/>
          <w:szCs w:val="28"/>
          <w:lang w:eastAsia="zh-CN"/>
        </w:rPr>
        <w:t>这些</w:t>
      </w:r>
      <w:r>
        <w:rPr>
          <w:rFonts w:hint="eastAsia" w:ascii="仿宋_GB2312" w:hAnsi="仿宋_GB2312" w:eastAsia="仿宋_GB2312" w:cs="仿宋_GB2312"/>
          <w:sz w:val="28"/>
          <w:szCs w:val="28"/>
        </w:rPr>
        <w:t>课程改革和建设都在稳步推进中。</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3、推进MOOC建设和翻转课堂教学方式的探索。</w:t>
      </w:r>
      <w:r>
        <w:rPr>
          <w:rFonts w:hint="eastAsia" w:ascii="仿宋_GB2312" w:hAnsi="仿宋_GB2312" w:eastAsia="仿宋_GB2312" w:cs="仿宋_GB2312"/>
          <w:sz w:val="28"/>
          <w:szCs w:val="28"/>
          <w:lang w:eastAsia="zh-CN"/>
        </w:rPr>
        <w:t>在建的</w:t>
      </w:r>
      <w:r>
        <w:rPr>
          <w:rFonts w:hint="eastAsia" w:ascii="仿宋_GB2312" w:hAnsi="仿宋_GB2312" w:eastAsia="仿宋_GB2312" w:cs="仿宋_GB2312"/>
          <w:sz w:val="28"/>
          <w:szCs w:val="28"/>
        </w:rPr>
        <w:t>《材料力学》、《水电站》MOOC课程</w:t>
      </w:r>
      <w:r>
        <w:rPr>
          <w:rFonts w:hint="eastAsia" w:ascii="仿宋_GB2312" w:hAnsi="仿宋_GB2312" w:eastAsia="仿宋_GB2312" w:cs="仿宋_GB2312"/>
          <w:sz w:val="28"/>
          <w:szCs w:val="28"/>
          <w:lang w:eastAsia="zh-CN"/>
        </w:rPr>
        <w:t>正</w:t>
      </w:r>
      <w:r>
        <w:rPr>
          <w:rFonts w:hint="eastAsia" w:ascii="仿宋_GB2312" w:hAnsi="仿宋_GB2312" w:eastAsia="仿宋_GB2312" w:cs="仿宋_GB2312"/>
          <w:sz w:val="28"/>
          <w:szCs w:val="28"/>
        </w:rPr>
        <w:t>稳步推进；由计算机教研室牵头在2015级新生中开展《信息技术基础》课程翻转课堂探索和实践。</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4、“双能型”教师队伍建设。印发《河海大学文天学院“双能型</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教师队伍建设与管理办法》，各系部以此为契机，加大了“双能型”教师的培养力度</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培养计划，促进学院“双能型”教师队伍建设。启动了专业负责人候选</w:t>
      </w:r>
      <w:r>
        <w:rPr>
          <w:rFonts w:hint="eastAsia" w:ascii="仿宋_GB2312" w:hAnsi="仿宋_GB2312" w:eastAsia="仿宋_GB2312" w:cs="仿宋_GB2312"/>
          <w:sz w:val="28"/>
          <w:szCs w:val="28"/>
        </w:rPr>
        <w:t>青</w:t>
      </w:r>
      <w:r>
        <w:rPr>
          <w:rFonts w:hint="eastAsia" w:ascii="仿宋_GB2312" w:hAnsi="仿宋_GB2312" w:eastAsia="仿宋_GB2312" w:cs="仿宋_GB2312"/>
          <w:sz w:val="28"/>
          <w:szCs w:val="28"/>
        </w:rPr>
        <w:t>年教师选拔培养计划，重点选拔</w:t>
      </w:r>
      <w:r>
        <w:rPr>
          <w:rFonts w:hint="eastAsia" w:ascii="仿宋_GB2312" w:hAnsi="仿宋_GB2312" w:eastAsia="仿宋_GB2312" w:cs="仿宋_GB2312"/>
          <w:sz w:val="28"/>
          <w:szCs w:val="28"/>
          <w:lang w:eastAsia="zh-CN"/>
        </w:rPr>
        <w:t>了</w:t>
      </w:r>
      <w:r>
        <w:rPr>
          <w:rFonts w:hint="eastAsia" w:ascii="仿宋_GB2312" w:hAnsi="仿宋_GB2312" w:eastAsia="仿宋_GB2312" w:cs="仿宋_GB2312"/>
          <w:sz w:val="28"/>
          <w:szCs w:val="28"/>
        </w:rPr>
        <w:t>一批专</w:t>
      </w:r>
      <w:r>
        <w:rPr>
          <w:rFonts w:hint="eastAsia" w:ascii="仿宋_GB2312" w:hAnsi="仿宋_GB2312" w:eastAsia="仿宋_GB2312" w:cs="仿宋_GB2312"/>
          <w:sz w:val="28"/>
          <w:szCs w:val="28"/>
          <w:lang w:eastAsia="zh-CN"/>
        </w:rPr>
        <w:t>任</w:t>
      </w:r>
      <w:r>
        <w:rPr>
          <w:rFonts w:hint="eastAsia" w:ascii="仿宋_GB2312" w:hAnsi="仿宋_GB2312" w:eastAsia="仿宋_GB2312" w:cs="仿宋_GB2312"/>
          <w:sz w:val="28"/>
          <w:szCs w:val="28"/>
        </w:rPr>
        <w:t>青年教师进行重点培养，加快专</w:t>
      </w:r>
      <w:r>
        <w:rPr>
          <w:rFonts w:hint="eastAsia" w:ascii="仿宋_GB2312" w:hAnsi="仿宋_GB2312" w:eastAsia="仿宋_GB2312" w:cs="仿宋_GB2312"/>
          <w:sz w:val="28"/>
          <w:szCs w:val="28"/>
          <w:lang w:eastAsia="zh-CN"/>
        </w:rPr>
        <w:t>任骨干</w:t>
      </w:r>
      <w:r>
        <w:rPr>
          <w:rFonts w:hint="eastAsia" w:ascii="仿宋_GB2312" w:hAnsi="仿宋_GB2312" w:eastAsia="仿宋_GB2312" w:cs="仿宋_GB2312"/>
          <w:sz w:val="28"/>
          <w:szCs w:val="28"/>
        </w:rPr>
        <w:t>师资队伍建设。</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完善院系两级教学工作委员会。成立了系级教学指导委员会，其中行业（企业）专家成员至少占一半，负责学科专业建设规划的制定、制定（修订）专业人才培养方案及课程大纲、实验实训实习基地建设及校企合作等。</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6、推进教学质量监控与评价体系建设。教学质量监控与评价体系的基本构成包括教学质量保障组织、教学各环节要素质量标准、监控和评价活动、反馈和持续改进等。主要做了以下工作：</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印发</w:t>
      </w:r>
      <w:r>
        <w:rPr>
          <w:rFonts w:hint="eastAsia" w:ascii="仿宋_GB2312" w:hAnsi="仿宋_GB2312" w:eastAsia="仿宋_GB2312" w:cs="仿宋_GB2312"/>
          <w:sz w:val="28"/>
          <w:szCs w:val="28"/>
        </w:rPr>
        <w:t>了《河海大学文天学院教学质量监控与评价实施办法》，建立了学院教学质量监控和评价的</w:t>
      </w:r>
      <w:r>
        <w:rPr>
          <w:rFonts w:hint="eastAsia" w:ascii="仿宋_GB2312" w:hAnsi="仿宋_GB2312" w:eastAsia="仿宋_GB2312" w:cs="仿宋_GB2312"/>
          <w:sz w:val="28"/>
          <w:szCs w:val="28"/>
          <w:lang w:eastAsia="zh-CN"/>
        </w:rPr>
        <w:t>责任</w:t>
      </w:r>
      <w:r>
        <w:rPr>
          <w:rFonts w:hint="eastAsia" w:ascii="仿宋_GB2312" w:hAnsi="仿宋_GB2312" w:eastAsia="仿宋_GB2312" w:cs="仿宋_GB2312"/>
          <w:sz w:val="28"/>
          <w:szCs w:val="28"/>
        </w:rPr>
        <w:t>体系，明确了建设目标和任务，为下一步不断完善教学质量监控和评价工作打好基础。</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印发《河海大学文天学院教师教学质量评价方法》，通过开展教师教学质量评价，对教师的教学质量及水平给予合理有效的评价，通过导向和激励，更好地调动教师教学工作的积极性，以促进教学内容和方法的改革，提高教学质量。</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（3）改进教学检查工作。本</w:t>
      </w:r>
      <w:r>
        <w:rPr>
          <w:rFonts w:hint="eastAsia" w:ascii="仿宋_GB2312" w:hAnsi="仿宋_GB2312" w:eastAsia="仿宋_GB2312" w:cs="仿宋_GB2312"/>
          <w:sz w:val="28"/>
          <w:szCs w:val="28"/>
          <w:lang w:eastAsia="zh-CN"/>
        </w:rPr>
        <w:t>年度</w:t>
      </w:r>
      <w:r>
        <w:rPr>
          <w:rFonts w:hint="eastAsia" w:ascii="仿宋_GB2312" w:hAnsi="仿宋_GB2312" w:eastAsia="仿宋_GB2312" w:cs="仿宋_GB2312"/>
          <w:sz w:val="28"/>
          <w:szCs w:val="28"/>
        </w:rPr>
        <w:t>重点检查了毕业设计、课程设计及实验的相关情况，包括各教学单位的自查和教务处组织的抽查，将成功的经验在系部间分享；对于在检查的过程中</w:t>
      </w:r>
      <w:r>
        <w:rPr>
          <w:rFonts w:hint="eastAsia" w:ascii="仿宋_GB2312" w:hAnsi="仿宋_GB2312" w:eastAsia="仿宋_GB2312" w:cs="仿宋_GB2312"/>
          <w:sz w:val="28"/>
          <w:szCs w:val="28"/>
          <w:lang w:eastAsia="zh-CN"/>
        </w:rPr>
        <w:t>发现</w:t>
      </w:r>
      <w:r>
        <w:rPr>
          <w:rFonts w:hint="eastAsia" w:ascii="仿宋_GB2312" w:hAnsi="仿宋_GB2312" w:eastAsia="仿宋_GB2312" w:cs="仿宋_GB2312"/>
          <w:sz w:val="28"/>
          <w:szCs w:val="28"/>
        </w:rPr>
        <w:t>的问题提出改进任务分解表，确保</w:t>
      </w:r>
      <w:r>
        <w:rPr>
          <w:rFonts w:hint="eastAsia" w:ascii="仿宋_GB2312" w:hAnsi="仿宋_GB2312" w:eastAsia="仿宋_GB2312" w:cs="仿宋_GB2312"/>
          <w:sz w:val="28"/>
          <w:szCs w:val="28"/>
          <w:lang w:eastAsia="zh-CN"/>
        </w:rPr>
        <w:t>整改</w:t>
      </w:r>
      <w:r>
        <w:rPr>
          <w:rFonts w:hint="eastAsia" w:ascii="仿宋_GB2312" w:hAnsi="仿宋_GB2312" w:eastAsia="仿宋_GB2312" w:cs="仿宋_GB2312"/>
          <w:sz w:val="28"/>
          <w:szCs w:val="28"/>
        </w:rPr>
        <w:t>工作落实到实处。</w:t>
      </w:r>
    </w:p>
    <w:p>
      <w:pPr>
        <w:pStyle w:val="4"/>
      </w:pPr>
      <w:bookmarkStart w:id="30" w:name="_Toc434992804"/>
      <w:r>
        <w:rPr>
          <w:rFonts w:hint="eastAsia"/>
        </w:rPr>
        <w:t>2.质量工程</w:t>
      </w:r>
      <w:bookmarkEnd w:id="30"/>
    </w:p>
    <w:p>
      <w:pPr>
        <w:ind w:firstLine="566" w:firstLineChars="202"/>
        <w:rPr>
          <w:rFonts w:ascii="仿宋_GB2312" w:hAnsi="仿宋_GB2312" w:eastAsia="仿宋_GB2312" w:cs="仿宋_GB2312"/>
          <w:sz w:val="28"/>
          <w:szCs w:val="28"/>
        </w:rPr>
      </w:pPr>
      <w:r>
        <w:rPr>
          <w:rFonts w:hint="eastAsia" w:ascii="仿宋_GB2312" w:eastAsia="仿宋_GB2312"/>
          <w:sz w:val="28"/>
        </w:rPr>
        <w:t>以校</w:t>
      </w:r>
      <w:r>
        <w:rPr>
          <w:rFonts w:hint="eastAsia" w:ascii="仿宋_GB2312" w:eastAsia="仿宋_GB2312"/>
          <w:sz w:val="28"/>
          <w:lang w:eastAsia="zh-CN"/>
        </w:rPr>
        <w:t>、</w:t>
      </w:r>
      <w:r>
        <w:rPr>
          <w:rFonts w:hint="eastAsia" w:ascii="仿宋_GB2312" w:eastAsia="仿宋_GB2312"/>
          <w:sz w:val="28"/>
        </w:rPr>
        <w:t>省两级质量工程项目为抓手，积极推进教育教学改革。</w:t>
      </w:r>
      <w:r>
        <w:rPr>
          <w:rFonts w:hint="eastAsia" w:ascii="仿宋_GB2312" w:hAnsi="仿宋_GB2312" w:eastAsia="仿宋_GB2312" w:cs="仿宋_GB2312"/>
          <w:sz w:val="28"/>
          <w:szCs w:val="28"/>
        </w:rPr>
        <w:t>2014年校级立项的质量工程项目31项，其中包括教学研究项目23项和应用型课程建设8项。2014年立项的省级质量工程共9项，省级振兴计划2项，具体如表5所示。</w:t>
      </w: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表5 2014年立项的省级质量工程和振兴计划项目清单</w:t>
      </w:r>
    </w:p>
    <w:tbl>
      <w:tblPr>
        <w:tblStyle w:val="22"/>
        <w:tblW w:w="8336" w:type="dxa"/>
        <w:tblInd w:w="0" w:type="dxa"/>
        <w:tblLayout w:type="fixed"/>
        <w:tblCellMar>
          <w:top w:w="15" w:type="dxa"/>
          <w:left w:w="15" w:type="dxa"/>
          <w:bottom w:w="15" w:type="dxa"/>
          <w:right w:w="15" w:type="dxa"/>
        </w:tblCellMar>
      </w:tblPr>
      <w:tblGrid>
        <w:gridCol w:w="569"/>
        <w:gridCol w:w="1582"/>
        <w:gridCol w:w="2009"/>
        <w:gridCol w:w="2194"/>
        <w:gridCol w:w="1041"/>
        <w:gridCol w:w="941"/>
      </w:tblGrid>
      <w:tr>
        <w:tblPrEx>
          <w:tblLayout w:type="fixed"/>
          <w:tblCellMar>
            <w:top w:w="15" w:type="dxa"/>
            <w:left w:w="15" w:type="dxa"/>
            <w:bottom w:w="15" w:type="dxa"/>
            <w:right w:w="15" w:type="dxa"/>
          </w:tblCellMar>
        </w:tblPrEx>
        <w:trPr>
          <w:trHeight w:val="542"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序号</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类型</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项目类型</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名称</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负责人</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级别或等级</w:t>
            </w:r>
          </w:p>
        </w:tc>
      </w:tr>
      <w:tr>
        <w:tblPrEx>
          <w:tblLayout w:type="fixed"/>
          <w:tblCellMar>
            <w:top w:w="15" w:type="dxa"/>
            <w:left w:w="15" w:type="dxa"/>
            <w:bottom w:w="15" w:type="dxa"/>
            <w:right w:w="15"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省级质量工程</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卓越人才教育培养计划</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计算机应用卓越技能型人才教育培养计划</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郭学俊</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省级</w:t>
            </w:r>
          </w:p>
        </w:tc>
      </w:tr>
      <w:tr>
        <w:tblPrEx>
          <w:tblLayout w:type="fixed"/>
          <w:tblCellMar>
            <w:top w:w="15" w:type="dxa"/>
            <w:left w:w="15" w:type="dxa"/>
            <w:bottom w:w="15" w:type="dxa"/>
            <w:right w:w="15"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省级质量工程</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专业综合改革试点</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财会专业群专业综合改革试点</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王飞</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省级</w:t>
            </w:r>
          </w:p>
        </w:tc>
      </w:tr>
      <w:tr>
        <w:tblPrEx>
          <w:tblLayout w:type="fixed"/>
          <w:tblCellMar>
            <w:top w:w="15" w:type="dxa"/>
            <w:left w:w="15" w:type="dxa"/>
            <w:bottom w:w="15" w:type="dxa"/>
            <w:right w:w="15"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省级质量工程</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虚拟仿真实验教学中心</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工程施工虚拟仿真实验中心</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刘永强</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省级</w:t>
            </w:r>
          </w:p>
        </w:tc>
      </w:tr>
      <w:tr>
        <w:tblPrEx>
          <w:tblLayout w:type="fixed"/>
          <w:tblCellMar>
            <w:top w:w="15" w:type="dxa"/>
            <w:left w:w="15" w:type="dxa"/>
            <w:bottom w:w="15" w:type="dxa"/>
            <w:right w:w="15"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省级质量工程</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校企合作实践教育基地</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土木工程实践教育基地</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徐中秋</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省级</w:t>
            </w:r>
          </w:p>
        </w:tc>
      </w:tr>
      <w:tr>
        <w:tblPrEx>
          <w:tblLayout w:type="fixed"/>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省级质量工程</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特色专业</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水务工程</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薛联青</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省级</w:t>
            </w:r>
          </w:p>
        </w:tc>
      </w:tr>
      <w:tr>
        <w:tblPrEx>
          <w:tblLayout w:type="fixed"/>
          <w:tblCellMar>
            <w:top w:w="15" w:type="dxa"/>
            <w:left w:w="15" w:type="dxa"/>
            <w:bottom w:w="15" w:type="dxa"/>
            <w:right w:w="15" w:type="dxa"/>
          </w:tblCellMar>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6</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省级质量工程</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名师（大师）工作室</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名师工作室</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沈长松</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省级</w:t>
            </w:r>
          </w:p>
        </w:tc>
      </w:tr>
      <w:tr>
        <w:tblPrEx>
          <w:tblLayout w:type="fixed"/>
          <w:tblCellMar>
            <w:top w:w="15" w:type="dxa"/>
            <w:left w:w="15" w:type="dxa"/>
            <w:bottom w:w="15" w:type="dxa"/>
            <w:right w:w="15" w:type="dxa"/>
          </w:tblCellMar>
        </w:tblPrEx>
        <w:trPr>
          <w:trHeight w:val="72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7</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省级质量工程</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教学研究项目</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系统论视域下大学生社会主义核心价值观教育研究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伍旭坤</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一般</w:t>
            </w:r>
          </w:p>
        </w:tc>
      </w:tr>
      <w:tr>
        <w:tblPrEx>
          <w:tblLayout w:type="fixed"/>
          <w:tblCellMar>
            <w:top w:w="15" w:type="dxa"/>
            <w:left w:w="15" w:type="dxa"/>
            <w:bottom w:w="15" w:type="dxa"/>
            <w:right w:w="15" w:type="dxa"/>
          </w:tblCellMar>
        </w:tblPrEx>
        <w:trPr>
          <w:trHeight w:val="72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8</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省级质量工程</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教学研究项目</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独立学院大学生专利创新孵化4613体系研究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张建民</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重点</w:t>
            </w:r>
          </w:p>
        </w:tc>
      </w:tr>
      <w:tr>
        <w:tblPrEx>
          <w:tblLayout w:type="fixed"/>
          <w:tblCellMar>
            <w:top w:w="15" w:type="dxa"/>
            <w:left w:w="15" w:type="dxa"/>
            <w:bottom w:w="15" w:type="dxa"/>
            <w:right w:w="15" w:type="dxa"/>
          </w:tblCellMar>
        </w:tblPrEx>
        <w:trPr>
          <w:trHeight w:val="72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9</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省级质量工程</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大规模在线开放课程（MOOC）示范项目</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水电站</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曹青</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省级</w:t>
            </w:r>
          </w:p>
        </w:tc>
      </w:tr>
      <w:tr>
        <w:tblPrEx>
          <w:tblLayout w:type="fixed"/>
          <w:tblCellMar>
            <w:top w:w="15" w:type="dxa"/>
            <w:left w:w="15" w:type="dxa"/>
            <w:bottom w:w="15" w:type="dxa"/>
            <w:right w:w="15" w:type="dxa"/>
          </w:tblCellMar>
        </w:tblPrEx>
        <w:trPr>
          <w:trHeight w:val="285"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10</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省级振兴计划</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新专业建设</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水务工程</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薛联青</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省级</w:t>
            </w:r>
          </w:p>
        </w:tc>
      </w:tr>
      <w:tr>
        <w:tblPrEx>
          <w:tblLayout w:type="fixed"/>
        </w:tblPrEx>
        <w:trPr>
          <w:trHeight w:val="4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11</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省级振兴计划</w:t>
            </w:r>
          </w:p>
        </w:tc>
        <w:tc>
          <w:tcPr>
            <w:tcW w:w="2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重大教学改革研究项目</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独立学院转型发展的路径研究</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杨士魁</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省级</w:t>
            </w:r>
          </w:p>
        </w:tc>
      </w:tr>
    </w:tbl>
    <w:p>
      <w:pPr>
        <w:rPr>
          <w:rFonts w:ascii="仿宋_GB2312" w:eastAsia="仿宋_GB2312"/>
          <w:sz w:val="28"/>
        </w:rPr>
      </w:pPr>
      <w:r>
        <w:rPr>
          <w:rFonts w:hint="eastAsia" w:ascii="仿宋_GB2312" w:hAnsi="仿宋_GB2312" w:eastAsia="仿宋_GB2312" w:cs="仿宋_GB2312"/>
          <w:sz w:val="28"/>
          <w:szCs w:val="28"/>
        </w:rPr>
        <w:t xml:space="preserve">    2014年，</w:t>
      </w: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sz w:val="28"/>
          <w:szCs w:val="28"/>
        </w:rPr>
        <w:t>教师主持科研纵向课题33项，其中省级课题3项，市级课题5项，校级课题25项；出版著作、教材10部；发表学术论文81篇，其中SCI、EI、CSSCI检索9篇，取得专利5项。</w:t>
      </w:r>
    </w:p>
    <w:p>
      <w:pPr>
        <w:pStyle w:val="2"/>
      </w:pPr>
    </w:p>
    <w:p>
      <w:pPr>
        <w:sectPr>
          <w:pgSz w:w="11906" w:h="16838"/>
          <w:pgMar w:top="1440" w:right="1800" w:bottom="1440" w:left="1800" w:header="851" w:footer="992" w:gutter="0"/>
          <w:cols w:space="425" w:num="1"/>
          <w:docGrid w:type="lines" w:linePitch="312" w:charSpace="0"/>
        </w:sectPr>
      </w:pPr>
    </w:p>
    <w:p>
      <w:pPr>
        <w:pStyle w:val="2"/>
      </w:pPr>
      <w:bookmarkStart w:id="31" w:name="_Toc434992805"/>
      <w:r>
        <w:rPr>
          <w:rFonts w:hint="eastAsia"/>
        </w:rPr>
        <w:t>第四部分质量保障体系</w:t>
      </w:r>
      <w:bookmarkEnd w:id="31"/>
    </w:p>
    <w:p>
      <w:pPr>
        <w:pStyle w:val="3"/>
        <w:numPr>
          <w:ilvl w:val="0"/>
          <w:numId w:val="5"/>
        </w:numPr>
      </w:pPr>
      <w:bookmarkStart w:id="32" w:name="_Toc434992806"/>
      <w:r>
        <w:rPr>
          <w:rFonts w:hint="eastAsia"/>
        </w:rPr>
        <w:t>教学中心地位</w:t>
      </w:r>
      <w:bookmarkEnd w:id="32"/>
    </w:p>
    <w:p>
      <w:pPr>
        <w:pStyle w:val="4"/>
      </w:pPr>
      <w:bookmarkStart w:id="33" w:name="_Toc403030009"/>
      <w:bookmarkStart w:id="34" w:name="_Toc434992807"/>
      <w:r>
        <w:rPr>
          <w:rFonts w:hint="eastAsia"/>
        </w:rPr>
        <w:t>1.领导重视教学</w:t>
      </w:r>
      <w:bookmarkEnd w:id="33"/>
      <w:bookmarkEnd w:id="34"/>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实施教学质量“一把手工程”。</w:t>
      </w: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sz w:val="28"/>
          <w:szCs w:val="28"/>
        </w:rPr>
        <w:t>坚持人才培养的根本地位、教学工作的中心地位和教学质量的核心地位，院长和各教学单位负责人为教学工作第一责任人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把教学工作纳入重要议事日程。坚持召开年度教学工作会议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每月至少一次的教学工作例会，研讨和部署教学工作。各级领导坚持听课制度，深入教学一线，了解教学工作情况，及时</w:t>
      </w:r>
      <w:r>
        <w:rPr>
          <w:rFonts w:hint="eastAsia" w:ascii="仿宋_GB2312" w:hAnsi="仿宋_GB2312" w:eastAsia="仿宋_GB2312" w:cs="仿宋_GB2312"/>
          <w:sz w:val="28"/>
          <w:szCs w:val="28"/>
          <w:lang w:eastAsia="zh-CN"/>
        </w:rPr>
        <w:t>发现</w:t>
      </w:r>
      <w:r>
        <w:rPr>
          <w:rFonts w:hint="eastAsia" w:ascii="仿宋_GB2312" w:hAnsi="仿宋_GB2312" w:eastAsia="仿宋_GB2312" w:cs="仿宋_GB2312"/>
          <w:sz w:val="28"/>
          <w:szCs w:val="28"/>
        </w:rPr>
        <w:t>、解决教学工作中存在的问题。</w:t>
      </w:r>
    </w:p>
    <w:p>
      <w:pPr>
        <w:pStyle w:val="4"/>
      </w:pPr>
      <w:bookmarkStart w:id="35" w:name="_Toc434992808"/>
      <w:bookmarkStart w:id="36" w:name="_Toc403030010"/>
      <w:r>
        <w:rPr>
          <w:rFonts w:hint="eastAsia"/>
        </w:rPr>
        <w:t>2.经费保障教学</w:t>
      </w:r>
      <w:bookmarkEnd w:id="35"/>
      <w:bookmarkEnd w:id="36"/>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sz w:val="28"/>
          <w:szCs w:val="28"/>
        </w:rPr>
        <w:t>坚持教学投入优先原则，资源配置优先向教育教学倾斜。除正常的教学经费投入外，还通过专项经费支持和资助教科研立项、学科与专业建设、课程建设、实验室建设及大学生创新实践活动，为推进教育教学改革和提</w:t>
      </w:r>
      <w:r>
        <w:rPr>
          <w:rFonts w:hint="eastAsia" w:ascii="仿宋_GB2312" w:hAnsi="仿宋_GB2312" w:eastAsia="仿宋_GB2312" w:cs="仿宋_GB2312"/>
          <w:sz w:val="28"/>
          <w:szCs w:val="28"/>
          <w:lang w:eastAsia="zh-CN"/>
        </w:rPr>
        <w:t>高</w:t>
      </w:r>
      <w:r>
        <w:rPr>
          <w:rFonts w:hint="eastAsia" w:ascii="仿宋_GB2312" w:hAnsi="仿宋_GB2312" w:eastAsia="仿宋_GB2312" w:cs="仿宋_GB2312"/>
          <w:sz w:val="28"/>
          <w:szCs w:val="28"/>
        </w:rPr>
        <w:t>教学质量提供经费保证。</w:t>
      </w:r>
    </w:p>
    <w:p>
      <w:pPr>
        <w:pStyle w:val="4"/>
      </w:pPr>
      <w:bookmarkStart w:id="37" w:name="_Toc434992809"/>
      <w:bookmarkStart w:id="38" w:name="_Toc403030011"/>
      <w:r>
        <w:rPr>
          <w:rFonts w:hint="eastAsia"/>
        </w:rPr>
        <w:t>3.管理服务教学</w:t>
      </w:r>
      <w:bookmarkEnd w:id="37"/>
      <w:bookmarkEnd w:id="38"/>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建立了岗位责任制，明确了教学管理各岗位人员的工作职责和主要教学管理环节的工作流程。牢固树立“为了教学、服务教学、服从教学”的理念。定期召开师生座谈会，听取意见和建议，不断改进工作，提高服务水平。</w:t>
      </w:r>
    </w:p>
    <w:p>
      <w:pPr>
        <w:pStyle w:val="4"/>
      </w:pPr>
      <w:bookmarkStart w:id="39" w:name="_Toc403030012"/>
      <w:bookmarkStart w:id="40" w:name="_Toc434992810"/>
      <w:r>
        <w:rPr>
          <w:rFonts w:hint="eastAsia"/>
        </w:rPr>
        <w:t>4.科研促进教学</w:t>
      </w:r>
      <w:bookmarkEnd w:id="39"/>
      <w:bookmarkEnd w:id="40"/>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sz w:val="28"/>
          <w:szCs w:val="28"/>
        </w:rPr>
        <w:t>重视科学研究对教学的促进作用，制定了科研积分奖励政策，激发教师从事科研工作的热情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鼓励教师开展应用性科学研究，并将研究成果转化为教学内容，增强教学效果；吸纳学生参与教师的教研科研课题研究，组织学生参加各类学科竞赛，培养学生的科研意识和创新精神，营造科研促进教学、反哺教学的良好氛围。</w:t>
      </w:r>
    </w:p>
    <w:p>
      <w:pPr>
        <w:pStyle w:val="3"/>
      </w:pPr>
      <w:bookmarkStart w:id="41" w:name="_Toc434992811"/>
      <w:r>
        <w:rPr>
          <w:rFonts w:hint="eastAsia"/>
        </w:rPr>
        <w:t>二、质量保障监控体系</w:t>
      </w:r>
      <w:bookmarkEnd w:id="41"/>
    </w:p>
    <w:p>
      <w:pPr>
        <w:pStyle w:val="4"/>
      </w:pPr>
      <w:bookmarkStart w:id="42" w:name="_Toc434992812"/>
      <w:r>
        <w:rPr>
          <w:rFonts w:hint="eastAsia"/>
        </w:rPr>
        <w:t>1.教学质量组织保障体系</w:t>
      </w:r>
      <w:bookmarkEnd w:id="42"/>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教学质量组织保障体系主要由学院行政、院教学工作委员会、教务处、人力资源部、各教学单位及其教学指导委员会、教学督导委员会、学生信息员等构成。教学质量组织保障体系在学院统一领导下，以学院教学指导委员会为宏观指导，以教务处、人力资源部、各教学单位及其教学指导委员会为质量监控和保障实施主体，以教学督导委员会和学生信息员为质量信息反馈主要渠道，从总体上保障教学质量管理工作的顺利进行。</w:t>
      </w:r>
    </w:p>
    <w:p>
      <w:pPr>
        <w:pStyle w:val="4"/>
      </w:pPr>
      <w:bookmarkStart w:id="43" w:name="_Toc434992813"/>
      <w:r>
        <w:rPr>
          <w:rFonts w:hint="eastAsia"/>
        </w:rPr>
        <w:t>2.教学质量标准体系</w:t>
      </w:r>
      <w:bookmarkEnd w:id="43"/>
    </w:p>
    <w:p>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教学质量标准是保证教学质量的前提，也是教学质量监控与评价体系的重要组成部分。教学质量标准既是教学工作的目标要求，又是质量评价的重要依据，也是教学质量管理的基础。教学质量标准体系的构建紧紧围绕人才培养目标，包括人才培养过程和人才培养要素两大类标准，具体为专业建设质量标准、人才培养方案质量标准、课程建设质量标准、教材建设质量标准，实验室建设质量标准、招生工作质量标准、课堂教学质量标准、实践（实习）教学质量标准、实验教学质量标准、课程考试（考核）质量标准、毕业论文（设计）质量标准、学生培养质量标准等。</w:t>
      </w:r>
    </w:p>
    <w:p>
      <w:pPr>
        <w:pStyle w:val="4"/>
      </w:pPr>
      <w:bookmarkStart w:id="44" w:name="_Toc434992814"/>
      <w:r>
        <w:rPr>
          <w:rFonts w:hint="eastAsia"/>
        </w:rPr>
        <w:t>3.教学质量监控与评价措施</w:t>
      </w:r>
      <w:bookmarkEnd w:id="44"/>
    </w:p>
    <w:p>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教学质量监控与评价措施主要是利用多渠道将教学过程各环节在教、学、管过程中的信息收集、整理、分析、评估，依据教学评价体系和各教学环节质量目标，进行专项检查和评价，使各项教学活动与教学质量目标相协调。包括领导听课、常规教学检查、督导评价、学生及学生信息员评价、教学单位评价、专业建设评价、课程建设评价、教师教学评价、课程考试评价、毕业论文（设计）评价、学生学习质量评价、毕业生就业质量评价等环节。</w:t>
      </w:r>
    </w:p>
    <w:p>
      <w:pPr>
        <w:pStyle w:val="4"/>
      </w:pPr>
      <w:bookmarkStart w:id="45" w:name="_Toc434992815"/>
      <w:r>
        <w:rPr>
          <w:rFonts w:hint="eastAsia"/>
        </w:rPr>
        <w:t>4.教学质量信息反馈和调控体系</w:t>
      </w:r>
      <w:bookmarkEnd w:id="45"/>
    </w:p>
    <w:p>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教学质量信息反馈与调控体系主要是根据“可持续发展”的原则，在合理评价的基础上，针对存在的问题，从管理、建设、保障三个方面健全管理体系，持续改进，不断提高教学质量。</w:t>
      </w:r>
    </w:p>
    <w:p>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对于教学检查、各级领导听课、督导反馈等各种渠道收集的教学各环节工作信息，由教务处及时汇总、整理和分析。以各教学环节质量标准为依据，对出现的偏差和问题，及时形成调控意见。对于涉及教学系部日常教学工作中存在的问题，教务处直接进行反馈，并检查落实调控结果。对于涉及全院性及教学基本建设等问题，教务处将整理的意见和分析建议以报告形式提交学院研究，形成调控意见，以校政形式发文，责成相关单位处理，并安排</w:t>
      </w: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sz w:val="28"/>
          <w:szCs w:val="28"/>
        </w:rPr>
        <w:t>相关部门检查调控结果。</w:t>
      </w:r>
    </w:p>
    <w:p>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对于教学质量专项评价或评估的结果，由</w:t>
      </w: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sz w:val="28"/>
          <w:szCs w:val="28"/>
        </w:rPr>
        <w:t>以文件形式反馈给评价对象及有关领导和部门。评价结果作为评优、奖励、晋级的重要依据，以形成有效的激励和奖惩机制。</w:t>
      </w:r>
    </w:p>
    <w:p>
      <w:pPr>
        <w:jc w:val="left"/>
        <w:rPr>
          <w:rFonts w:ascii="仿宋_GB2312" w:hAnsi="仿宋_GB2312" w:eastAsia="仿宋_GB2312" w:cs="仿宋_GB2312"/>
          <w:b/>
          <w:bCs/>
          <w:sz w:val="32"/>
          <w:szCs w:val="32"/>
        </w:rPr>
      </w:pPr>
    </w:p>
    <w:p>
      <w:pPr>
        <w:jc w:val="left"/>
        <w:rPr>
          <w:rFonts w:ascii="仿宋_GB2312" w:hAnsi="仿宋_GB2312" w:eastAsia="仿宋_GB2312" w:cs="仿宋_GB2312"/>
          <w:sz w:val="32"/>
          <w:szCs w:val="32"/>
        </w:rPr>
      </w:pPr>
    </w:p>
    <w:p>
      <w:pPr>
        <w:jc w:val="left"/>
        <w:rPr>
          <w:rFonts w:ascii="仿宋_GB2312" w:hAnsi="仿宋_GB2312" w:eastAsia="仿宋_GB2312" w:cs="仿宋_GB2312"/>
          <w:b/>
          <w:bCs/>
          <w:sz w:val="32"/>
          <w:szCs w:val="32"/>
        </w:rPr>
      </w:pPr>
    </w:p>
    <w:p>
      <w:pPr>
        <w:jc w:val="left"/>
        <w:rPr>
          <w:rFonts w:ascii="仿宋_GB2312" w:hAnsi="仿宋_GB2312" w:eastAsia="仿宋_GB2312" w:cs="仿宋_GB2312"/>
          <w:sz w:val="32"/>
          <w:szCs w:val="32"/>
        </w:rPr>
      </w:pPr>
    </w:p>
    <w:p>
      <w:pPr>
        <w:jc w:val="left"/>
        <w:rPr>
          <w:rFonts w:ascii="仿宋_GB2312" w:hAnsi="仿宋_GB2312" w:eastAsia="仿宋_GB2312" w:cs="仿宋_GB2312"/>
          <w:b/>
          <w:bCs/>
          <w:sz w:val="32"/>
          <w:szCs w:val="32"/>
        </w:rPr>
      </w:pPr>
    </w:p>
    <w:p>
      <w:pPr/>
    </w:p>
    <w:p>
      <w:pPr>
        <w:pStyle w:val="2"/>
        <w:sectPr>
          <w:pgSz w:w="11906" w:h="16838"/>
          <w:pgMar w:top="1440" w:right="1800" w:bottom="1440" w:left="1800" w:header="851" w:footer="992" w:gutter="0"/>
          <w:cols w:space="425" w:num="1"/>
          <w:docGrid w:type="lines" w:linePitch="312" w:charSpace="0"/>
        </w:sectPr>
      </w:pPr>
    </w:p>
    <w:p>
      <w:pPr>
        <w:pStyle w:val="2"/>
      </w:pPr>
      <w:bookmarkStart w:id="46" w:name="_Toc434992816"/>
      <w:r>
        <w:rPr>
          <w:rFonts w:hint="eastAsia"/>
        </w:rPr>
        <w:t>第五部分学生学习效果</w:t>
      </w:r>
      <w:bookmarkEnd w:id="46"/>
    </w:p>
    <w:p>
      <w:pPr>
        <w:pStyle w:val="3"/>
      </w:pPr>
      <w:bookmarkStart w:id="47" w:name="_Toc434992817"/>
      <w:r>
        <w:rPr>
          <w:rFonts w:hint="eastAsia"/>
        </w:rPr>
        <w:t>一、应届毕业生毕业和学位授予情况</w:t>
      </w:r>
      <w:bookmarkEnd w:id="47"/>
    </w:p>
    <w:p>
      <w:pPr>
        <w:ind w:firstLine="566" w:firstLineChars="202"/>
      </w:pPr>
      <w:r>
        <w:rPr>
          <w:rFonts w:hint="eastAsia" w:ascii="仿宋_GB2312" w:hAnsi="仿宋_GB2312" w:eastAsia="仿宋_GB2312" w:cs="仿宋_GB2312"/>
          <w:sz w:val="28"/>
          <w:szCs w:val="28"/>
        </w:rPr>
        <w:t>2014年共有应届毕业生2427人，结业10人，毕业率达99.59%。获得学士学位人数为2382人，学位授予率98.15%。</w:t>
      </w:r>
    </w:p>
    <w:p>
      <w:pPr>
        <w:pStyle w:val="3"/>
        <w:numPr>
          <w:ilvl w:val="0"/>
          <w:numId w:val="5"/>
        </w:numPr>
      </w:pPr>
      <w:bookmarkStart w:id="48" w:name="_Toc434992818"/>
      <w:r>
        <w:rPr>
          <w:rFonts w:hint="eastAsia"/>
        </w:rPr>
        <w:t>应届毕业生基本情况</w:t>
      </w:r>
      <w:bookmarkEnd w:id="48"/>
    </w:p>
    <w:p>
      <w:pPr>
        <w:ind w:firstLine="566" w:firstLineChars="202"/>
        <w:rPr>
          <w:rFonts w:ascii="仿宋_GB2312" w:hAnsi="仿宋_GB2312" w:eastAsia="仿宋_GB2312" w:cs="仿宋_GB2312"/>
          <w:sz w:val="28"/>
          <w:szCs w:val="28"/>
        </w:rPr>
      </w:pPr>
      <w:r>
        <w:rPr>
          <w:rFonts w:hint="eastAsia" w:ascii="仿宋_GB2312" w:hAnsi="仿宋_GB2312" w:eastAsia="仿宋_GB2312" w:cs="仿宋_GB2312"/>
          <w:sz w:val="28"/>
          <w:szCs w:val="28"/>
        </w:rPr>
        <w:t>应届毕业生2427人，就业率</w:t>
      </w:r>
      <w:r>
        <w:rPr>
          <w:rFonts w:hint="eastAsia" w:ascii="仿宋_GB2312" w:hAnsi="仿宋_GB2312" w:eastAsia="仿宋_GB2312" w:cs="仿宋_GB2312"/>
          <w:sz w:val="28"/>
          <w:szCs w:val="28"/>
          <w:lang w:val="en-US" w:eastAsia="zh-CN"/>
        </w:rPr>
        <w:t>95.18</w:t>
      </w:r>
      <w:r>
        <w:rPr>
          <w:rFonts w:hint="eastAsia" w:ascii="仿宋_GB2312" w:hAnsi="仿宋_GB2312" w:eastAsia="仿宋_GB2312" w:cs="仿宋_GB2312"/>
          <w:sz w:val="28"/>
          <w:szCs w:val="28"/>
        </w:rPr>
        <w:t>%，考研197人，</w:t>
      </w:r>
      <w:r>
        <w:rPr>
          <w:rFonts w:hint="eastAsia" w:ascii="仿宋_GB2312" w:hAnsi="仿宋_GB2312" w:eastAsia="仿宋_GB2312" w:cs="仿宋_GB2312"/>
          <w:sz w:val="28"/>
          <w:szCs w:val="28"/>
          <w:lang w:eastAsia="zh-CN"/>
        </w:rPr>
        <w:t>出国留学</w:t>
      </w:r>
      <w:r>
        <w:rPr>
          <w:rFonts w:hint="eastAsia" w:ascii="仿宋_GB2312" w:hAnsi="仿宋_GB2312" w:eastAsia="仿宋_GB2312" w:cs="仿宋_GB2312"/>
          <w:sz w:val="28"/>
          <w:szCs w:val="28"/>
          <w:lang w:val="en-US" w:eastAsia="zh-CN"/>
        </w:rPr>
        <w:t>46人，</w:t>
      </w:r>
      <w:r>
        <w:rPr>
          <w:rFonts w:hint="eastAsia" w:ascii="仿宋_GB2312" w:hAnsi="仿宋_GB2312" w:eastAsia="仿宋_GB2312" w:cs="仿宋_GB2312"/>
          <w:sz w:val="28"/>
          <w:szCs w:val="28"/>
        </w:rPr>
        <w:t>升学率达10%。毕业生的就业去向基本情况如表</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所示。</w:t>
      </w:r>
    </w:p>
    <w:p>
      <w:pPr>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表</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 xml:space="preserve">  应届毕业生基本情况一览表</w:t>
      </w:r>
    </w:p>
    <w:tbl>
      <w:tblPr>
        <w:tblStyle w:val="22"/>
        <w:tblW w:w="8336" w:type="dxa"/>
        <w:tblInd w:w="0" w:type="dxa"/>
        <w:tblLayout w:type="fixed"/>
        <w:tblCellMar>
          <w:top w:w="15" w:type="dxa"/>
          <w:left w:w="15" w:type="dxa"/>
          <w:bottom w:w="15" w:type="dxa"/>
          <w:right w:w="15" w:type="dxa"/>
        </w:tblCellMar>
      </w:tblPr>
      <w:tblGrid>
        <w:gridCol w:w="926"/>
        <w:gridCol w:w="926"/>
        <w:gridCol w:w="927"/>
        <w:gridCol w:w="926"/>
        <w:gridCol w:w="926"/>
        <w:gridCol w:w="926"/>
        <w:gridCol w:w="927"/>
        <w:gridCol w:w="926"/>
        <w:gridCol w:w="926"/>
      </w:tblGrid>
      <w:tr>
        <w:tblPrEx>
          <w:tblLayout w:type="fixed"/>
          <w:tblCellMar>
            <w:top w:w="15" w:type="dxa"/>
            <w:left w:w="15" w:type="dxa"/>
            <w:bottom w:w="15" w:type="dxa"/>
            <w:right w:w="15" w:type="dxa"/>
          </w:tblCellMar>
        </w:tblPrEx>
        <w:trPr>
          <w:trHeight w:val="285"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学生</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政府</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机构</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事业</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企业</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部队</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灵活</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就业</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出国</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升学</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升学</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w:t>
            </w:r>
          </w:p>
        </w:tc>
      </w:tr>
      <w:tr>
        <w:tblPrEx>
          <w:tblLayout w:type="fixed"/>
          <w:tblCellMar>
            <w:top w:w="15" w:type="dxa"/>
            <w:left w:w="15" w:type="dxa"/>
            <w:bottom w:w="15" w:type="dxa"/>
            <w:right w:w="15" w:type="dxa"/>
          </w:tblCellMar>
        </w:tblPrEx>
        <w:trPr>
          <w:trHeight w:val="285"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人数</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39</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1837</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46</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197</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117</w:t>
            </w:r>
          </w:p>
        </w:tc>
      </w:tr>
      <w:tr>
        <w:tblPrEx>
          <w:tblLayout w:type="fixed"/>
          <w:tblCellMar>
            <w:top w:w="15" w:type="dxa"/>
            <w:left w:w="15" w:type="dxa"/>
            <w:bottom w:w="15" w:type="dxa"/>
            <w:right w:w="15" w:type="dxa"/>
          </w:tblCellMar>
        </w:tblPrEx>
        <w:trPr>
          <w:trHeight w:val="285"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占比</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75.69%</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0.08%</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0.29%</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8.17%</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4.82%</w:t>
            </w:r>
          </w:p>
        </w:tc>
      </w:tr>
    </w:tbl>
    <w:p>
      <w:pPr>
        <w:pStyle w:val="3"/>
      </w:pPr>
      <w:bookmarkStart w:id="49" w:name="_Toc434992819"/>
      <w:r>
        <w:rPr>
          <w:rFonts w:hint="eastAsia"/>
        </w:rPr>
        <w:t>三、学习效果</w:t>
      </w:r>
      <w:bookmarkEnd w:id="49"/>
    </w:p>
    <w:p>
      <w:pPr>
        <w:pStyle w:val="4"/>
        <w:numPr>
          <w:ilvl w:val="0"/>
          <w:numId w:val="6"/>
        </w:numPr>
      </w:pPr>
      <w:bookmarkStart w:id="50" w:name="_Toc434992820"/>
      <w:r>
        <w:rPr>
          <w:rFonts w:hint="eastAsia"/>
        </w:rPr>
        <w:t>竞赛获奖</w:t>
      </w:r>
      <w:bookmarkEnd w:id="50"/>
    </w:p>
    <w:p>
      <w:pPr>
        <w:ind w:firstLine="566" w:firstLineChars="202"/>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本院</w:t>
      </w:r>
      <w:r>
        <w:rPr>
          <w:rFonts w:hint="eastAsia" w:ascii="仿宋_GB2312" w:hAnsi="仿宋_GB2312" w:eastAsia="仿宋_GB2312" w:cs="仿宋_GB2312"/>
          <w:sz w:val="28"/>
          <w:szCs w:val="28"/>
        </w:rPr>
        <w:t>学生在全国大学生英语竞赛、大学生数模竞赛、“飞思卡尔”智能车竞赛、全国大学生电子大赛、“挑战杯”大学生课外学术科技作品竞赛等具有较大影响的课外科技及学科竞赛活动中，取得省（部）级及以上奖项共7</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项。其中，在2014年中国机器人大赛获得1个特等奖、4个一等奖、1个二等奖。全国信息技术应用水平大赛全国一等奖，首次参加美国数学建模获二等奖。</w:t>
      </w:r>
    </w:p>
    <w:p>
      <w:pPr/>
    </w:p>
    <w:p>
      <w:pPr>
        <w:pStyle w:val="4"/>
        <w:numPr>
          <w:ilvl w:val="0"/>
          <w:numId w:val="6"/>
        </w:numPr>
      </w:pPr>
      <w:bookmarkStart w:id="51" w:name="_Toc434992821"/>
      <w:r>
        <w:rPr>
          <w:rFonts w:hint="eastAsia"/>
        </w:rPr>
        <w:t>体测</w:t>
      </w:r>
      <w:bookmarkEnd w:id="51"/>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2014年，</w:t>
      </w: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sz w:val="28"/>
          <w:szCs w:val="28"/>
        </w:rPr>
        <w:t>参加体质测试的学生11372人，达标9899人，体质测试达标率87.05%。</w:t>
      </w:r>
    </w:p>
    <w:p>
      <w:pPr>
        <w:pStyle w:val="4"/>
        <w:numPr>
          <w:ilvl w:val="0"/>
          <w:numId w:val="6"/>
        </w:numPr>
      </w:pPr>
      <w:bookmarkStart w:id="52" w:name="_Toc434992822"/>
      <w:r>
        <w:rPr>
          <w:rFonts w:hint="eastAsia"/>
        </w:rPr>
        <w:t>专利</w:t>
      </w:r>
      <w:bookmarkEnd w:id="52"/>
    </w:p>
    <w:p>
      <w:pPr>
        <w:widowControl/>
        <w:ind w:firstLine="566" w:firstLineChars="202"/>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学院</w:t>
      </w:r>
      <w:r>
        <w:rPr>
          <w:rFonts w:hint="eastAsia" w:ascii="仿宋_GB2312" w:hAnsi="仿宋_GB2312" w:eastAsia="仿宋_GB2312" w:cs="仿宋_GB2312"/>
          <w:sz w:val="28"/>
          <w:szCs w:val="28"/>
          <w:lang w:eastAsia="zh-CN"/>
        </w:rPr>
        <w:t>构建</w:t>
      </w:r>
      <w:r>
        <w:rPr>
          <w:rFonts w:hint="eastAsia" w:ascii="仿宋_GB2312" w:hAnsi="仿宋_GB2312" w:eastAsia="仿宋_GB2312" w:cs="仿宋_GB2312"/>
          <w:sz w:val="28"/>
          <w:szCs w:val="28"/>
        </w:rPr>
        <w:t>以</w:t>
      </w:r>
      <w:r>
        <w:rPr>
          <w:rFonts w:hint="eastAsia" w:ascii="仿宋_GB2312" w:hAnsi="仿宋_GB2312" w:eastAsia="仿宋_GB2312" w:cs="仿宋_GB2312"/>
          <w:sz w:val="28"/>
          <w:szCs w:val="28"/>
          <w:lang w:eastAsia="zh-CN"/>
        </w:rPr>
        <w:t>提高学生创新能力为</w:t>
      </w:r>
      <w:r>
        <w:rPr>
          <w:rFonts w:hint="eastAsia" w:ascii="仿宋_GB2312" w:hAnsi="仿宋_GB2312" w:eastAsia="仿宋_GB2312" w:cs="仿宋_GB2312"/>
          <w:sz w:val="28"/>
          <w:szCs w:val="28"/>
        </w:rPr>
        <w:t>目标，以大学生专利培训为抓手，以“五小创竞赛”，安徽省教育厅、科技厅等主办的“安徽省大学生双百赛”、挑战杯等为推进机制，</w:t>
      </w:r>
      <w:r>
        <w:rPr>
          <w:rFonts w:hint="eastAsia" w:ascii="仿宋_GB2312" w:hAnsi="仿宋_GB2312" w:eastAsia="仿宋_GB2312" w:cs="仿宋_GB2312"/>
          <w:sz w:val="28"/>
          <w:szCs w:val="28"/>
          <w:lang w:eastAsia="zh-CN"/>
        </w:rPr>
        <w:t>逐步完善</w:t>
      </w:r>
      <w:r>
        <w:rPr>
          <w:rFonts w:hint="eastAsia" w:ascii="仿宋_GB2312" w:hAnsi="仿宋_GB2312" w:eastAsia="仿宋_GB2312" w:cs="仿宋_GB2312"/>
          <w:sz w:val="28"/>
          <w:szCs w:val="28"/>
        </w:rPr>
        <w:t>大学生科技创新教育体系。</w:t>
      </w:r>
      <w:r>
        <w:rPr>
          <w:rFonts w:hint="eastAsia" w:ascii="仿宋_GB2312" w:hAnsi="仿宋_GB2312" w:eastAsia="仿宋_GB2312" w:cs="仿宋_GB2312"/>
          <w:sz w:val="28"/>
          <w:szCs w:val="28"/>
          <w:lang w:val="en-US" w:eastAsia="zh-CN"/>
        </w:rPr>
        <w:t>2014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共</w:t>
      </w:r>
      <w:r>
        <w:rPr>
          <w:rFonts w:hint="eastAsia" w:ascii="仿宋_GB2312" w:hAnsi="仿宋_GB2312" w:eastAsia="仿宋_GB2312" w:cs="仿宋_GB2312"/>
          <w:sz w:val="28"/>
          <w:szCs w:val="28"/>
        </w:rPr>
        <w:t>获得大学生专利大赛一二三等奖20项，获得安徽省双百大赛优秀组织奖，安徽省双百大赛奖项近100项</w:t>
      </w:r>
      <w:r>
        <w:rPr>
          <w:rFonts w:hint="eastAsia" w:ascii="仿宋_GB2312" w:hAnsi="仿宋_GB2312" w:eastAsia="仿宋_GB2312" w:cs="仿宋_GB2312"/>
          <w:sz w:val="28"/>
          <w:szCs w:val="28"/>
          <w:lang w:eastAsia="zh-CN"/>
        </w:rPr>
        <w:t>，先后</w:t>
      </w:r>
      <w:r>
        <w:rPr>
          <w:rFonts w:hint="eastAsia" w:ascii="仿宋_GB2312" w:hAnsi="仿宋_GB2312" w:eastAsia="仿宋_GB2312" w:cs="仿宋_GB2312"/>
          <w:sz w:val="28"/>
          <w:szCs w:val="28"/>
        </w:rPr>
        <w:t>获批国家专利48项。</w:t>
      </w:r>
    </w:p>
    <w:p>
      <w:pPr>
        <w:widowControl/>
        <w:ind w:firstLine="420" w:firstLineChars="150"/>
        <w:jc w:val="left"/>
        <w:rPr>
          <w:rFonts w:ascii="仿宋_GB2312" w:hAnsi="仿宋_GB2312" w:eastAsia="仿宋_GB2312" w:cs="仿宋_GB2312"/>
          <w:sz w:val="28"/>
          <w:szCs w:val="28"/>
        </w:rPr>
      </w:pPr>
    </w:p>
    <w:p>
      <w:pPr>
        <w:rPr>
          <w:rFonts w:ascii="仿宋_GB2312" w:hAnsi="仿宋_GB2312" w:eastAsia="仿宋_GB2312" w:cs="仿宋_GB2312"/>
          <w:sz w:val="28"/>
          <w:szCs w:val="28"/>
        </w:rPr>
      </w:pPr>
    </w:p>
    <w:p>
      <w:pPr/>
    </w:p>
    <w:p>
      <w:pPr>
        <w:pStyle w:val="2"/>
        <w:sectPr>
          <w:pgSz w:w="11906" w:h="16838"/>
          <w:pgMar w:top="1440" w:right="1800" w:bottom="1440" w:left="1800" w:header="851" w:footer="992" w:gutter="0"/>
          <w:cols w:space="425" w:num="1"/>
          <w:docGrid w:type="lines" w:linePitch="312" w:charSpace="0"/>
        </w:sectPr>
      </w:pPr>
    </w:p>
    <w:p>
      <w:pPr>
        <w:pStyle w:val="2"/>
      </w:pPr>
      <w:bookmarkStart w:id="53" w:name="_Toc434992823"/>
      <w:r>
        <w:rPr>
          <w:rFonts w:hint="eastAsia"/>
        </w:rPr>
        <w:t>第六部分办学特色培育</w:t>
      </w:r>
      <w:bookmarkEnd w:id="53"/>
    </w:p>
    <w:p>
      <w:pPr>
        <w:pStyle w:val="3"/>
        <w:numPr>
          <w:ilvl w:val="0"/>
          <w:numId w:val="7"/>
        </w:numPr>
      </w:pPr>
      <w:bookmarkStart w:id="54" w:name="_Toc434992824"/>
      <w:r>
        <w:rPr>
          <w:rFonts w:hint="eastAsia"/>
        </w:rPr>
        <w:t>以工为主、以水利为特色的应用型专业结构</w:t>
      </w:r>
      <w:bookmarkEnd w:id="54"/>
    </w:p>
    <w:p>
      <w:pPr>
        <w:ind w:firstLine="706" w:firstLineChars="252"/>
        <w:rPr>
          <w:rFonts w:ascii="仿宋_GB2312" w:hAnsi="仿宋_GB2312" w:eastAsia="仿宋_GB2312" w:cs="仿宋_GB2312"/>
          <w:sz w:val="28"/>
          <w:szCs w:val="28"/>
        </w:rPr>
      </w:pPr>
      <w:r>
        <w:rPr>
          <w:rFonts w:hint="eastAsia" w:ascii="仿宋_GB2312" w:hAnsi="仿宋_GB2312" w:eastAsia="仿宋_GB2312" w:cs="仿宋_GB2312"/>
          <w:sz w:val="28"/>
          <w:szCs w:val="28"/>
        </w:rPr>
        <w:t>以工为主——学院本着为地方社会经济建设服务的原则，在对地方经济建设的支柱产业、重点产业、新兴产业进行调研的基础上，开设社会急需的新专业，为地方经济建设和社会发展提供支撑。目前学院27个本科专业中，全部为应用学科专业，涵盖了安徽省八大支柱产业中的汽车、装备、信息电子、能源和煤化等产业，与地方产业的未来发展保持着高度关联性。</w:t>
      </w:r>
    </w:p>
    <w:p>
      <w:pPr>
        <w:ind w:firstLine="566" w:firstLineChars="202"/>
        <w:rPr>
          <w:rFonts w:ascii="仿宋_GB2312" w:hAnsi="仿宋_GB2312" w:eastAsia="仿宋_GB2312" w:cs="仿宋_GB2312"/>
          <w:sz w:val="28"/>
          <w:szCs w:val="28"/>
        </w:rPr>
      </w:pPr>
      <w:r>
        <w:rPr>
          <w:rFonts w:hint="eastAsia" w:ascii="仿宋_GB2312" w:hAnsi="仿宋_GB2312" w:eastAsia="仿宋_GB2312" w:cs="仿宋_GB2312"/>
          <w:sz w:val="28"/>
          <w:szCs w:val="28"/>
        </w:rPr>
        <w:t>特色发展——学院</w:t>
      </w:r>
      <w:r>
        <w:rPr>
          <w:rFonts w:hint="eastAsia" w:ascii="仿宋_GB2312" w:hAnsi="仿宋_GB2312" w:eastAsia="仿宋_GB2312" w:cs="仿宋_GB2312"/>
          <w:sz w:val="28"/>
          <w:szCs w:val="28"/>
          <w:lang w:eastAsia="zh-CN"/>
        </w:rPr>
        <w:t>依托</w:t>
      </w:r>
      <w:r>
        <w:rPr>
          <w:rFonts w:hint="eastAsia" w:ascii="仿宋_GB2312" w:hAnsi="仿宋_GB2312" w:eastAsia="仿宋_GB2312" w:cs="仿宋_GB2312"/>
          <w:sz w:val="28"/>
          <w:szCs w:val="28"/>
        </w:rPr>
        <w:t>河海大学优势</w:t>
      </w:r>
      <w:r>
        <w:rPr>
          <w:rFonts w:hint="eastAsia" w:ascii="仿宋_GB2312" w:hAnsi="仿宋_GB2312" w:eastAsia="仿宋_GB2312" w:cs="仿宋_GB2312"/>
          <w:sz w:val="28"/>
          <w:szCs w:val="28"/>
          <w:lang w:eastAsia="zh-CN"/>
        </w:rPr>
        <w:t>专业</w:t>
      </w:r>
      <w:r>
        <w:rPr>
          <w:rFonts w:hint="eastAsia" w:ascii="仿宋_GB2312" w:hAnsi="仿宋_GB2312" w:eastAsia="仿宋_GB2312" w:cs="仿宋_GB2312"/>
          <w:sz w:val="28"/>
          <w:szCs w:val="28"/>
        </w:rPr>
        <w:t>，以水利为特色，开设了港口航道与海岸工程、水务工程、水文与水资源工程、水利水电工程等涉水专业。其中，港口航道与海岸工程专业填补了在安徽省的空白，水务工程、水文与水资源工程、水利水电工程等专业在安徽省内也仅有</w:t>
      </w:r>
      <w:r>
        <w:rPr>
          <w:rFonts w:hint="eastAsia" w:ascii="仿宋_GB2312" w:hAnsi="仿宋_GB2312" w:eastAsia="仿宋_GB2312" w:cs="仿宋_GB2312"/>
          <w:sz w:val="28"/>
          <w:szCs w:val="28"/>
          <w:lang w:eastAsia="zh-CN"/>
        </w:rPr>
        <w:t>少数</w:t>
      </w:r>
      <w:r>
        <w:rPr>
          <w:rFonts w:hint="eastAsia" w:ascii="仿宋_GB2312" w:hAnsi="仿宋_GB2312" w:eastAsia="仿宋_GB2312" w:cs="仿宋_GB2312"/>
          <w:sz w:val="28"/>
          <w:szCs w:val="28"/>
        </w:rPr>
        <w:t>高校开设。</w:t>
      </w:r>
    </w:p>
    <w:p>
      <w:pPr>
        <w:ind w:firstLine="566" w:firstLineChars="202"/>
      </w:pPr>
      <w:r>
        <w:rPr>
          <w:rFonts w:hint="eastAsia" w:ascii="仿宋_GB2312" w:hAnsi="仿宋_GB2312" w:eastAsia="仿宋_GB2312" w:cs="仿宋_GB2312"/>
          <w:sz w:val="28"/>
          <w:szCs w:val="28"/>
        </w:rPr>
        <w:t>内涵提升——学院的土木工程、港口航道与海岸工程、计算机科学与技术等三个专业</w:t>
      </w:r>
      <w:r>
        <w:rPr>
          <w:rFonts w:hint="eastAsia" w:ascii="仿宋_GB2312" w:hAnsi="仿宋_GB2312" w:eastAsia="仿宋_GB2312" w:cs="仿宋_GB2312"/>
          <w:sz w:val="28"/>
          <w:szCs w:val="28"/>
          <w:lang w:eastAsia="zh-CN"/>
        </w:rPr>
        <w:t>为</w:t>
      </w:r>
      <w:r>
        <w:rPr>
          <w:rFonts w:hint="eastAsia" w:ascii="仿宋_GB2312" w:hAnsi="仿宋_GB2312" w:eastAsia="仿宋_GB2312" w:cs="仿宋_GB2312"/>
          <w:sz w:val="28"/>
          <w:szCs w:val="28"/>
        </w:rPr>
        <w:t>安徽省卓越人才教育培养计划</w:t>
      </w:r>
      <w:r>
        <w:rPr>
          <w:rFonts w:hint="eastAsia" w:ascii="仿宋_GB2312" w:hAnsi="仿宋_GB2312" w:eastAsia="仿宋_GB2312" w:cs="仿宋_GB2312"/>
          <w:sz w:val="28"/>
          <w:szCs w:val="28"/>
          <w:lang w:eastAsia="zh-CN"/>
        </w:rPr>
        <w:t>建设专业</w:t>
      </w:r>
      <w:r>
        <w:rPr>
          <w:rFonts w:hint="eastAsia" w:ascii="仿宋_GB2312" w:hAnsi="仿宋_GB2312" w:eastAsia="仿宋_GB2312" w:cs="仿宋_GB2312"/>
          <w:sz w:val="28"/>
          <w:szCs w:val="28"/>
        </w:rPr>
        <w:t>；水利水电工程、水务工程两个专业为安徽省特色专业；水利水电工程、工程管理、水务工程等三个专业为安徽省振兴计划专业建设项目。</w:t>
      </w:r>
    </w:p>
    <w:p>
      <w:pPr>
        <w:pStyle w:val="3"/>
      </w:pPr>
      <w:bookmarkStart w:id="55" w:name="_Toc434992825"/>
      <w:r>
        <w:rPr>
          <w:rFonts w:hint="eastAsia"/>
        </w:rPr>
        <w:t>二、分类指导、个性发展</w:t>
      </w:r>
      <w:bookmarkEnd w:id="55"/>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创新学籍管理方式，促进学生个性发展。积极探索社会评价机制，吸纳行业、企业，参与学科专业建设</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人才培养质量评价；深化公共基础课程改革；充分发挥学生的积极性、主动性、创造性，尊重学生个人选择，鼓励学生个性发展，为学生自主学习提供更大的选择空间，培养多样化人才。从大三年级对学生实施分类教育，对考研、考公务员、就业、创业的学生分类，提供有针对性的引导和服务。</w:t>
      </w:r>
    </w:p>
    <w:p>
      <w:pPr>
        <w:pStyle w:val="3"/>
      </w:pPr>
      <w:bookmarkStart w:id="56" w:name="_Toc434992826"/>
      <w:r>
        <w:rPr>
          <w:rFonts w:hint="eastAsia"/>
        </w:rPr>
        <w:t>三、</w:t>
      </w:r>
      <w:r>
        <w:rPr>
          <w:rFonts w:hint="eastAsia"/>
          <w:lang w:eastAsia="zh-CN"/>
        </w:rPr>
        <w:t>面向</w:t>
      </w:r>
      <w:r>
        <w:rPr>
          <w:rFonts w:hint="eastAsia"/>
        </w:rPr>
        <w:t>地方，开展</w:t>
      </w:r>
      <w:r>
        <w:rPr>
          <w:rFonts w:hint="eastAsia"/>
          <w:lang w:eastAsia="zh-CN"/>
        </w:rPr>
        <w:t>技术开发与</w:t>
      </w:r>
      <w:r>
        <w:rPr>
          <w:rFonts w:hint="eastAsia"/>
        </w:rPr>
        <w:t>服务</w:t>
      </w:r>
      <w:bookmarkEnd w:id="56"/>
    </w:p>
    <w:p>
      <w:pPr>
        <w:ind w:firstLine="566" w:firstLineChars="202"/>
        <w:rPr>
          <w:rFonts w:ascii="仿宋_GB2312" w:hAnsi="仿宋_GB2312" w:eastAsia="仿宋_GB2312" w:cs="仿宋_GB2312"/>
          <w:sz w:val="28"/>
          <w:szCs w:val="28"/>
        </w:rPr>
      </w:pPr>
      <w:r>
        <w:rPr>
          <w:rFonts w:hint="eastAsia" w:ascii="仿宋_GB2312" w:hAnsi="仿宋_GB2312" w:eastAsia="仿宋_GB2312" w:cs="仿宋_GB2312"/>
          <w:sz w:val="28"/>
          <w:szCs w:val="28"/>
        </w:rPr>
        <w:t>依托各专业研究机构与实体产业公司开展横向科技开发、社会服务等工作。现已成立了水信息研究所、岩土与地质工程研究所、交通科学研究所、水利工程技术研究所等10所研究机构，成立了马鞍山文天工程技术研究有限公司、无锡市勘察设计研究院有限公司马鞍山分公司、马鞍山文昊电气科技有限责任公司和安徽省文天学院消防安全技术研究有限公司 4个产业公司，拥有安全生产二级培训机构、桩基检测资质证书、工程设计乙级、安全生产标准化评审单位三级资质、工程测量丙级、工程勘察甲级、职业卫生丙级、消防安全评估和工程勘察劳务9项资质证书，通过产业公司为地方经济社会发展直接服务。先后承担了铁矿矿体模型分析系统、晋江滨海新区填海造地工程龙口合拢数学模型开发等横向课题合计107项，完成咨询报告77项，</w:t>
      </w:r>
      <w:r>
        <w:rPr>
          <w:rFonts w:hint="eastAsia" w:ascii="仿宋_GB2312" w:hAnsi="仿宋_GB2312" w:eastAsia="仿宋_GB2312" w:cs="仿宋_GB2312"/>
          <w:sz w:val="28"/>
          <w:szCs w:val="28"/>
          <w:lang w:val="en-US" w:eastAsia="zh-CN"/>
        </w:rPr>
        <w:t>2014年</w:t>
      </w:r>
      <w:r>
        <w:rPr>
          <w:rFonts w:hint="eastAsia" w:ascii="仿宋_GB2312" w:hAnsi="仿宋_GB2312" w:eastAsia="仿宋_GB2312" w:cs="仿宋_GB2312"/>
          <w:sz w:val="28"/>
          <w:szCs w:val="28"/>
        </w:rPr>
        <w:t>经费收入1231.6万元，涉及技术开发、技术咨询、建设工程勘察、建设工程设计、桩基检测、职业卫生和安全生产标准化等。</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成立了教育培训中心，通过整合院内外资源，为企事业单位提供技术培训与推广服务，年培训</w:t>
      </w:r>
      <w:r>
        <w:rPr>
          <w:rFonts w:hint="eastAsia" w:ascii="仿宋_GB2312" w:hAnsi="仿宋_GB2312" w:eastAsia="仿宋_GB2312" w:cs="仿宋_GB2312"/>
          <w:sz w:val="28"/>
          <w:szCs w:val="28"/>
          <w:lang w:eastAsia="zh-CN"/>
        </w:rPr>
        <w:t>近</w:t>
      </w:r>
      <w:r>
        <w:rPr>
          <w:rFonts w:hint="eastAsia" w:ascii="仿宋_GB2312" w:hAnsi="仿宋_GB2312" w:eastAsia="仿宋_GB2312" w:cs="仿宋_GB2312"/>
          <w:sz w:val="28"/>
          <w:szCs w:val="28"/>
        </w:rPr>
        <w:t>4000人次。为配合马鞍山市安全工程产业发展，成立了马鞍山文天消防培训</w:t>
      </w: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sz w:val="28"/>
          <w:szCs w:val="28"/>
        </w:rPr>
        <w:t>，具备初、中级建（构）筑物消防员培训资格。</w:t>
      </w:r>
    </w:p>
    <w:p>
      <w:pPr>
        <w:pStyle w:val="3"/>
      </w:pPr>
      <w:bookmarkStart w:id="57" w:name="_Toc434992827"/>
      <w:r>
        <w:rPr>
          <w:rFonts w:hint="eastAsia"/>
        </w:rPr>
        <w:t>四、学生立体教育管理模式</w:t>
      </w:r>
      <w:bookmarkEnd w:id="57"/>
    </w:p>
    <w:p>
      <w:pPr>
        <w:ind w:firstLine="566"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学生教育管理经过三年的探索，已经形成了立体教育管理模式。</w:t>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个主体维度：以系部学工单位、年级学生特征、年级多元特征学生群体三个主体单位为空间维度，结合不同系学科设置、不同年级的不同成长重点、年级内不同群体需要解决的不同群体性问题和不同学业目标，建立不同的管理模式和辅导员工作标准。</w:t>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个项目化工作</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以学风建设为“生命线”，素质教育为“品牌线”，安全教育管理为“</w:t>
      </w:r>
      <w:r>
        <w:rPr>
          <w:rFonts w:hint="eastAsia" w:ascii="仿宋_GB2312" w:hAnsi="仿宋_GB2312" w:eastAsia="仿宋_GB2312" w:cs="仿宋_GB2312"/>
          <w:sz w:val="28"/>
          <w:szCs w:val="28"/>
          <w:lang w:eastAsia="zh-CN"/>
        </w:rPr>
        <w:t>保证</w:t>
      </w:r>
      <w:r>
        <w:rPr>
          <w:rFonts w:hint="eastAsia" w:ascii="仿宋_GB2312" w:hAnsi="仿宋_GB2312" w:eastAsia="仿宋_GB2312" w:cs="仿宋_GB2312"/>
          <w:sz w:val="28"/>
          <w:szCs w:val="28"/>
        </w:rPr>
        <w:t>线”的三线教育管理项目贯穿</w:t>
      </w:r>
      <w:r>
        <w:rPr>
          <w:rFonts w:hint="eastAsia" w:ascii="仿宋_GB2312" w:hAnsi="仿宋_GB2312" w:eastAsia="仿宋_GB2312" w:cs="仿宋_GB2312"/>
          <w:sz w:val="28"/>
          <w:szCs w:val="28"/>
          <w:lang w:eastAsia="zh-CN"/>
        </w:rPr>
        <w:t>全年</w:t>
      </w:r>
      <w:r>
        <w:rPr>
          <w:rFonts w:hint="eastAsia" w:ascii="仿宋_GB2312" w:hAnsi="仿宋_GB2312" w:eastAsia="仿宋_GB2312" w:cs="仿宋_GB2312"/>
          <w:sz w:val="28"/>
          <w:szCs w:val="28"/>
        </w:rPr>
        <w:t>。其中，安全工作全年贯彻，学年第一学期重点抓学风建设工作。春季学期重点抓文明习惯素质养成项目。</w:t>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项助力机制：学生组织干部变成学生教育管理团队，在管理中成长；文化活动设计以学风、目标教育、单项素质引领等普遍性、群体性问题为切入点，融入教育管理；以立项青年工作科研项目为教育管理工作提供方向和动力。</w:t>
      </w:r>
    </w:p>
    <w:p>
      <w:pPr>
        <w:pStyle w:val="2"/>
        <w:rPr>
          <w:rFonts w:hint="eastAsia"/>
        </w:rPr>
        <w:sectPr>
          <w:pgSz w:w="11906" w:h="16838"/>
          <w:pgMar w:top="1440" w:right="1800" w:bottom="1440" w:left="1800" w:header="851" w:footer="992" w:gutter="0"/>
          <w:cols w:space="425" w:num="1"/>
          <w:docGrid w:type="lines" w:linePitch="312" w:charSpace="0"/>
        </w:sectPr>
      </w:pPr>
      <w:bookmarkStart w:id="58" w:name="_Toc434992828"/>
    </w:p>
    <w:p>
      <w:pPr>
        <w:pStyle w:val="2"/>
      </w:pPr>
      <w:r>
        <w:rPr>
          <w:rFonts w:hint="eastAsia"/>
        </w:rPr>
        <w:t>第七部分今后努力方向</w:t>
      </w:r>
      <w:bookmarkEnd w:id="58"/>
    </w:p>
    <w:p>
      <w:pPr>
        <w:pStyle w:val="3"/>
      </w:pPr>
      <w:bookmarkStart w:id="59" w:name="_Toc434992829"/>
      <w:r>
        <w:rPr>
          <w:rFonts w:hint="eastAsia"/>
          <w:lang w:eastAsia="zh-CN"/>
        </w:rPr>
        <w:t>一、</w:t>
      </w:r>
      <w:r>
        <w:rPr>
          <w:rFonts w:hint="eastAsia"/>
        </w:rPr>
        <w:t>推进应用型人才培养改革</w:t>
      </w:r>
      <w:bookmarkEnd w:id="59"/>
      <w:r>
        <w:rPr>
          <w:rFonts w:hint="eastAsia"/>
        </w:rPr>
        <w:t>工作</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进一步优化学科专业结构：根据学院办学定位、办学条件和总体建设目标，充分发挥民办机制活力和优势，努力构建以工为主，以水利为特色，工、经、管、艺等学科协调发展，适应需要，服务地方，充满机制活力和竞争力的学科专业体系。稳定专业总数，加强重点专业和特色专业建设。</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加强人才培养体系建设：深入调研企业行业需求，找准专业培养定位、专业方向和人才的主要服务面向；分析设计本专业人才的核心能力及执业资格(质)要求，进一步明确人才培养目标；调整课程设置，</w:t>
      </w:r>
      <w:r>
        <w:rPr>
          <w:rFonts w:hint="eastAsia" w:ascii="仿宋_GB2312" w:hAnsi="仿宋_GB2312" w:eastAsia="仿宋_GB2312" w:cs="仿宋_GB2312"/>
          <w:sz w:val="28"/>
          <w:szCs w:val="28"/>
          <w:lang w:eastAsia="zh-CN"/>
        </w:rPr>
        <w:t>优化</w:t>
      </w:r>
      <w:r>
        <w:rPr>
          <w:rFonts w:hint="eastAsia" w:ascii="仿宋_GB2312" w:hAnsi="仿宋_GB2312" w:eastAsia="仿宋_GB2312" w:cs="仿宋_GB2312"/>
          <w:sz w:val="28"/>
          <w:szCs w:val="28"/>
        </w:rPr>
        <w:t>教学内容，推进教学改革</w:t>
      </w:r>
      <w:r>
        <w:rPr>
          <w:rFonts w:hint="eastAsia" w:ascii="仿宋_GB2312" w:hAnsi="仿宋_GB2312" w:eastAsia="仿宋_GB2312" w:cs="仿宋_GB2312"/>
          <w:sz w:val="28"/>
          <w:szCs w:val="28"/>
          <w:lang w:eastAsia="zh-CN"/>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推进人才培养模式改革:切实抓好已建省级、校级卓越工程师项目改革实施工作；坚持将实践能力培养和创新创业教育融入人才培养的全过程，依托校企合作平台，探索构建校企联合培养模式；聘请企业资深工程师承担教学任务，有效提升人才培养与行业需求的契合度，发挥其示范带动作用。</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完善质量监控与保障体系:以培养高素质应用型人才为目标，运用系统科学的理论和方法，把教学过程的各个环节合理组织起来，形成任务明确、职责清晰、相互协调、相互促进的有机整体，形成教学质量监控的长效运行机制。</w:t>
      </w:r>
    </w:p>
    <w:p>
      <w:pPr>
        <w:pStyle w:val="3"/>
      </w:pPr>
      <w:bookmarkStart w:id="60" w:name="_Toc434992830"/>
      <w:r>
        <w:rPr>
          <w:rFonts w:hint="eastAsia"/>
        </w:rPr>
        <w:t>二、深化创新创业教育改革</w:t>
      </w:r>
      <w:bookmarkEnd w:id="60"/>
    </w:p>
    <w:p>
      <w:pPr>
        <w:pStyle w:val="4"/>
      </w:pPr>
      <w:bookmarkStart w:id="61" w:name="_Toc434992831"/>
      <w:r>
        <w:rPr>
          <w:rFonts w:hint="eastAsia"/>
        </w:rPr>
        <w:t>1.树立战略型的创新创业教育理念</w:t>
      </w:r>
      <w:bookmarkEnd w:id="61"/>
    </w:p>
    <w:p>
      <w:pPr>
        <w:spacing w:line="360" w:lineRule="auto"/>
        <w:ind w:firstLine="566" w:firstLineChars="202"/>
        <w:rPr>
          <w:rFonts w:ascii="仿宋_GB2312" w:hAnsi="仿宋_GB2312" w:eastAsia="仿宋_GB2312" w:cs="仿宋_GB2312"/>
          <w:sz w:val="28"/>
          <w:szCs w:val="28"/>
        </w:rPr>
      </w:pPr>
      <w:r>
        <w:rPr>
          <w:rFonts w:hint="eastAsia" w:ascii="仿宋_GB2312" w:hAnsi="仿宋_GB2312" w:eastAsia="仿宋_GB2312" w:cs="仿宋_GB2312"/>
          <w:sz w:val="28"/>
          <w:szCs w:val="28"/>
        </w:rPr>
        <w:t>坚持从学院发展的战略高度定位创新创业教育工作，坚持把创新创业教育作为学院深化转型发展、夯实应用型大学内涵建设、提高应用型人才培养质量的突破口，加强顶层设计，进一步明确创新创业教育的目标、举措，完善保障措施。</w:t>
      </w:r>
    </w:p>
    <w:p>
      <w:pPr>
        <w:pStyle w:val="4"/>
      </w:pPr>
      <w:bookmarkStart w:id="62" w:name="_Toc434992832"/>
      <w:r>
        <w:rPr>
          <w:rFonts w:hint="eastAsia"/>
        </w:rPr>
        <w:t>2.完善创新创业管理机制</w:t>
      </w:r>
      <w:bookmarkEnd w:id="62"/>
    </w:p>
    <w:p>
      <w:pPr>
        <w:spacing w:line="360" w:lineRule="auto"/>
        <w:ind w:firstLine="555"/>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学院</w:t>
      </w:r>
      <w:r>
        <w:rPr>
          <w:rFonts w:hint="eastAsia" w:ascii="仿宋_GB2312" w:hAnsi="仿宋_GB2312" w:eastAsia="仿宋_GB2312" w:cs="仿宋_GB2312"/>
          <w:sz w:val="28"/>
          <w:szCs w:val="28"/>
        </w:rPr>
        <w:t>成立了创新创业教育领导小组和指导委员会，主要职责包括：审议学院创新创业教育发展规划；审议学院重大创新创业教育建设项目，包括课程、师资及平台等；定期召开研讨会，为学院创新创业教育改革提供建设性方案等，全面谋划学院创新创业教育工作。成立了直属学院的创新创业教育中心，综合指导人才培养机制改革和课程体系建设、校内外实验实训实践环节、教学和学籍管理制度改革、创业孵化与指导等工作，形成合力。</w:t>
      </w:r>
    </w:p>
    <w:p>
      <w:pPr>
        <w:pStyle w:val="4"/>
      </w:pPr>
      <w:bookmarkStart w:id="63" w:name="_Toc434992833"/>
      <w:r>
        <w:rPr>
          <w:rFonts w:hint="eastAsia"/>
        </w:rPr>
        <w:t>3.进一步加强创新创业教育各项举措</w:t>
      </w:r>
      <w:bookmarkEnd w:id="63"/>
    </w:p>
    <w:p>
      <w:pPr>
        <w:spacing w:line="360" w:lineRule="auto"/>
        <w:ind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（1）加强创新创业教育顶层设计，出台学院层面的深化创新创业教育整体方案，明确指导思想、目标、举措及保障措施等有关要求。</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（2）修订人才培养方案，完善创新创业课程体系建设：进一步修订人才培养方案，明确创新创业教育目标要求，不断完善基础类和专业类创新创业课程体系，继续推进核心课程建设，改革教学方法和评价方式。</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创新人才培养机制：不断完善学院学科专业结构，使其更加符合社会需求及学院办学定位；继续实施卓越计划、专业综合改革等建设，提升专业内涵。扩大协同培养学生参与度，积极探索辅修学位和大类培养，促进人才培养跨学科、跨专业融合。</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进一步强化各类实践活动：进一步完善各类实习实训条件，加大实践教学环节在人才培养中的比重，改革实践教学内容与形式。扩大各类竞赛的学生参与度与受益面。提升创新创业训练计划的数量与质量。通过讲座、论坛、宣传等多途径在校内营造创新创业的良好氛围。</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（5）改革教学与学籍管理制度：突出创新创业成果在学生毕业评定中的作用。推进弹性学制和学分制教学管理，允许学生休学创业。</w:t>
      </w:r>
    </w:p>
    <w:p>
      <w:pPr>
        <w:pStyle w:val="18"/>
        <w:spacing w:before="150" w:after="150" w:line="360" w:lineRule="auto"/>
        <w:ind w:firstLine="42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6）加大师资队伍培养力度：完善专业技术职务评聘和绩效考核标准，将创新创业教育业绩作为教师专业技术职务评聘、岗位聘用和绩效考核的重要依据。聘请校外企业家、创业成功校友、企业家、风险投资人等担任创新创业兼职教师。建立创新创业兼职教师定期考核、淘汰制度，组建学院创新创业导师库。</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加大创业指导与孵化支持力度:利用好现有的创业指导中心及创业孵化基地等硬件平台，配备更加充足的创业指导教师，加大进驻创业孵化项目支持力度。加强对学生的创业政策宣讲，继续做好创业模拟培训工作。</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（8）完善政策和资金保障：依托创新创业教育中心，不断完善创新创业教育各项工作的有关制度，加大宣传力度，加强对教务处、学生处、团委、各系部等有关单位的督导和考核，加大资金投入力度。</w:t>
      </w:r>
    </w:p>
    <w:p>
      <w:pPr>
        <w:pStyle w:val="3"/>
      </w:pPr>
      <w:bookmarkStart w:id="64" w:name="_Toc434992834"/>
      <w:r>
        <w:rPr>
          <w:rFonts w:hint="eastAsia"/>
        </w:rPr>
        <w:t>三、加强队伍建设</w:t>
      </w:r>
      <w:bookmarkEnd w:id="64"/>
    </w:p>
    <w:p>
      <w:pPr>
        <w:spacing w:line="360" w:lineRule="auto"/>
        <w:ind w:firstLine="560" w:firstLineChars="200"/>
      </w:pPr>
      <w:r>
        <w:rPr>
          <w:rFonts w:hint="eastAsia" w:ascii="仿宋_GB2312" w:hAnsi="仿宋_GB2312" w:eastAsia="仿宋_GB2312" w:cs="仿宋_GB2312"/>
          <w:sz w:val="28"/>
          <w:szCs w:val="28"/>
        </w:rPr>
        <w:t>依据学院实际，全面加强师资队伍建设，制定完善师资队伍建设中长期规划，落实各项人才引进激励政策和措施，以引进和培养中青年骨干教师为重点，造就一支与高水平</w:t>
      </w:r>
      <w:r>
        <w:rPr>
          <w:rFonts w:hint="eastAsia" w:ascii="仿宋_GB2312" w:hAnsi="仿宋_GB2312" w:eastAsia="仿宋_GB2312" w:cs="仿宋_GB2312"/>
          <w:sz w:val="28"/>
          <w:szCs w:val="28"/>
          <w:lang w:eastAsia="zh-CN"/>
        </w:rPr>
        <w:t>应用型大学</w:t>
      </w:r>
      <w:r>
        <w:rPr>
          <w:rFonts w:hint="eastAsia" w:ascii="仿宋_GB2312" w:hAnsi="仿宋_GB2312" w:eastAsia="仿宋_GB2312" w:cs="仿宋_GB2312"/>
          <w:sz w:val="28"/>
          <w:szCs w:val="28"/>
        </w:rPr>
        <w:t>相适应的师资队伍。</w:t>
      </w:r>
    </w:p>
    <w:p>
      <w:pPr>
        <w:pStyle w:val="4"/>
      </w:pPr>
      <w:bookmarkStart w:id="65" w:name="_Toc434992835"/>
      <w:r>
        <w:rPr>
          <w:rFonts w:hint="eastAsia"/>
        </w:rPr>
        <w:t>1.教师队伍建设</w:t>
      </w:r>
      <w:bookmarkEnd w:id="65"/>
    </w:p>
    <w:p>
      <w:pPr>
        <w:spacing w:line="360" w:lineRule="auto"/>
        <w:ind w:firstLine="566" w:firstLineChars="202"/>
        <w:rPr>
          <w:rFonts w:ascii="仿宋_GB2312" w:hAnsi="仿宋_GB2312" w:eastAsia="仿宋_GB2312" w:cs="仿宋_GB2312"/>
          <w:sz w:val="28"/>
          <w:szCs w:val="28"/>
        </w:rPr>
      </w:pPr>
      <w:r>
        <w:rPr>
          <w:rFonts w:hint="eastAsia" w:ascii="仿宋_GB2312" w:hAnsi="仿宋_GB2312" w:eastAsia="仿宋_GB2312" w:cs="仿宋_GB2312"/>
          <w:sz w:val="28"/>
          <w:szCs w:val="28"/>
        </w:rPr>
        <w:t>充分发挥名校强市的资源优势和民办高校的用人机制优势，采取“积极引进、适岗使用、全面培养、充分激励”</w:t>
      </w:r>
      <w:r>
        <w:rPr>
          <w:rFonts w:hint="eastAsia" w:ascii="仿宋_GB2312" w:hAnsi="仿宋_GB2312" w:eastAsia="仿宋_GB2312" w:cs="仿宋_GB2312"/>
          <w:sz w:val="28"/>
          <w:szCs w:val="28"/>
          <w:lang w:eastAsia="zh-CN"/>
        </w:rPr>
        <w:t>方针</w:t>
      </w:r>
      <w:r>
        <w:rPr>
          <w:rFonts w:hint="eastAsia" w:ascii="仿宋_GB2312" w:hAnsi="仿宋_GB2312" w:eastAsia="仿宋_GB2312" w:cs="仿宋_GB2312"/>
          <w:sz w:val="28"/>
          <w:szCs w:val="28"/>
        </w:rPr>
        <w:t>，积极引进教授、副教授、博士进入教师岗位，逐步扩大专职教师比例，继续聘请一定数量的高职称、高学历、高水平的兼职教师和退休教师，努力构建一支以专为主、专兼结合、相对稳定的高水平师资队伍。紧密结合教学、科研、学科专业建设需要，重点培养一批具有发展潜力的中青年学科带头人和学术骨干，继续实施青年教师拜师工程，扩大学院“百人工程”激励范围，鼓励、支持青年教师通过参与科研获取知识，提高工程实践能力，为青年教师提供更多更好的学习提高机会和施展才华的空间。切实加强师德建设，以全面提高教师的道德修养和专业水平为重点，以“办名校，树名师”为导向，探索建立师德修养与专业水平相统一的教师考核制度。</w:t>
      </w:r>
    </w:p>
    <w:p>
      <w:pPr>
        <w:pStyle w:val="4"/>
        <w:numPr>
          <w:ilvl w:val="0"/>
          <w:numId w:val="8"/>
        </w:numPr>
      </w:pPr>
      <w:bookmarkStart w:id="66" w:name="_Toc434992836"/>
      <w:r>
        <w:rPr>
          <w:rFonts w:hint="eastAsia"/>
        </w:rPr>
        <w:t>管理队伍建设</w:t>
      </w:r>
      <w:bookmarkEnd w:id="66"/>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着眼于提升学院管理水平和综合竞争力，敢于聘用、培养和放手使用中青年干部，大胆使用锻炼干部，科学机制管理队伍，制度保障激励队伍，建立形成分工明确、权责落实、高效运行的管理架构和精干高效、一专多能、充满活力的高素质管理团队。</w:t>
      </w:r>
    </w:p>
    <w:p>
      <w:pPr/>
    </w:p>
    <w:p>
      <w:pPr>
        <w:pStyle w:val="4"/>
      </w:pPr>
      <w:bookmarkStart w:id="67" w:name="_Toc434992837"/>
      <w:r>
        <w:rPr>
          <w:rFonts w:hint="eastAsia"/>
        </w:rPr>
        <w:t>3.辅导员队伍建设</w:t>
      </w:r>
      <w:bookmarkEnd w:id="67"/>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充分发挥辅导员在学生教育管理中的主体作用，在队伍建设上倡导“双师型”，在工作责任落实上实行“双肩挑”，既在学生日常学习生活中切实开展思想政治教育，又在教学课程安排中负责思想品德课教学。切实开展辅导员队伍的配备、优化和培训进修工作，从学院事业发展的定位出发，努力探索一条具有学院特色的大学生思想政治工作的新路子。</w:t>
      </w:r>
    </w:p>
    <w:p>
      <w:pPr>
        <w:pStyle w:val="4"/>
      </w:pPr>
      <w:bookmarkStart w:id="68" w:name="_Toc434992838"/>
      <w:r>
        <w:rPr>
          <w:rFonts w:hint="eastAsia"/>
        </w:rPr>
        <w:t>4.优化人才环境</w:t>
      </w:r>
      <w:bookmarkEnd w:id="68"/>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坚持办学以人才为本，以教师为主体的理念，健全创新人才激励机制，努力营造广纳群贤、人尽其才、充满活力的人才发展环境。将事业留人、待遇留人、感情留人、机制留人的各项措施落到实处。充分发挥民办高校的机制优势，实行全员聘用制，按照“按需设岗、公开招聘、平等竞争、择优聘任、严格考核、合同管理”的原则，对教职员工实行分类管理，建立并实施科学合理的各类人才评价指标体系，建立具有较强竞争力的薪酬体系，逐步提高各类教职工的工资收入和劳保福利待遇，奖罚分明、优胜劣汰，形成一套具有民办高校特点的人事管理制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00007A87" w:usb1="80000000" w:usb2="00000008"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altName w:val="宋体"/>
    <w:panose1 w:val="00000000000000000000"/>
    <w:charset w:val="86"/>
    <w:family w:val="modern"/>
    <w:pitch w:val="default"/>
    <w:sig w:usb0="00000000" w:usb1="00000000"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仿宋">
    <w:altName w:val="宋体"/>
    <w:panose1 w:val="00000000000000000000"/>
    <w:charset w:val="86"/>
    <w:family w:val="decorative"/>
    <w:pitch w:val="default"/>
    <w:sig w:usb0="00000000" w:usb1="00000000" w:usb2="00000000" w:usb3="00000000" w:csb0="00040001" w:csb1="00000000"/>
  </w:font>
  <w:font w:name="仿宋">
    <w:altName w:val="宋体"/>
    <w:panose1 w:val="00000000000000000000"/>
    <w:charset w:val="86"/>
    <w:family w:val="roman"/>
    <w:pitch w:val="default"/>
    <w:sig w:usb0="00000000" w:usb1="00000000" w:usb2="00000000" w:usb3="00000000" w:csb0="00040001" w:csb1="00000000"/>
  </w:font>
  <w:font w:name="仿宋_GB2312">
    <w:panose1 w:val="02010609030101010101"/>
    <w:charset w:val="86"/>
    <w:family w:val="swiss"/>
    <w:pitch w:val="default"/>
    <w:sig w:usb0="00000001" w:usb1="080E0000" w:usb2="00000000" w:usb3="00000000" w:csb0="00040000" w:csb1="00000000"/>
  </w:font>
  <w:font w:name="Courier New">
    <w:panose1 w:val="02070309020205020404"/>
    <w:charset w:val="00"/>
    <w:family w:val="roman"/>
    <w:pitch w:val="default"/>
    <w:sig w:usb0="00007A87" w:usb1="80000000" w:usb2="00000008" w:usb3="00000000" w:csb0="400001FF" w:csb1="FFFF0000"/>
  </w:font>
  <w:font w:name="ˎ̥">
    <w:altName w:val="Times New Roman"/>
    <w:panose1 w:val="00000000000000000000"/>
    <w:charset w:val="00"/>
    <w:family w:val="decorative"/>
    <w:pitch w:val="default"/>
    <w:sig w:usb0="00000000" w:usb1="00000000" w:usb2="00000000" w:usb3="00000000" w:csb0="00040001" w:csb1="00000000"/>
  </w:font>
  <w:font w:name="楷体_GB2312">
    <w:panose1 w:val="02010609030101010101"/>
    <w:charset w:val="86"/>
    <w:family w:val="roman"/>
    <w:pitch w:val="default"/>
    <w:sig w:usb0="00000001" w:usb1="080E0000" w:usb2="00000000" w:usb3="00000000" w:csb0="00040000" w:csb1="00000000"/>
  </w:font>
  <w:font w:name="楷体">
    <w:altName w:val="楷体_GB2312"/>
    <w:panose1 w:val="02010609060101010101"/>
    <w:charset w:val="86"/>
    <w:family w:val="roman"/>
    <w:pitch w:val="default"/>
    <w:sig w:usb0="00000000" w:usb1="00000000"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仿宋">
    <w:altName w:val="仿宋_GB2312"/>
    <w:panose1 w:val="02010609060101010101"/>
    <w:charset w:val="86"/>
    <w:family w:val="roman"/>
    <w:pitch w:val="default"/>
    <w:sig w:usb0="00000000" w:usb1="00000000" w:usb2="00000016" w:usb3="00000000" w:csb0="00040001" w:csb1="00000000"/>
  </w:font>
  <w:font w:name="Arial">
    <w:panose1 w:val="020B0604020202020204"/>
    <w:charset w:val="00"/>
    <w:family w:val="modern"/>
    <w:pitch w:val="default"/>
    <w:sig w:usb0="00007A87" w:usb1="80000000" w:usb2="00000008" w:usb3="00000000" w:csb0="400001FF" w:csb1="FFFF0000"/>
  </w:font>
  <w:font w:name="仿宋_GB2312">
    <w:panose1 w:val="02010609030101010101"/>
    <w:charset w:val="86"/>
    <w:family w:val="decorative"/>
    <w:pitch w:val="default"/>
    <w:sig w:usb0="00000001" w:usb1="080E0000" w:usb2="00000000" w:usb3="00000000" w:csb0="00040000" w:csb1="00000000"/>
  </w:font>
  <w:font w:name="仿宋">
    <w:altName w:val="宋体"/>
    <w:panose1 w:val="00000000000000000000"/>
    <w:charset w:val="86"/>
    <w:family w:val="swiss"/>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仿宋_GB2312"/>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swiss"/>
    <w:pitch w:val="default"/>
    <w:sig w:usb0="00007A87" w:usb1="80000000" w:usb2="00000008" w:usb3="00000000" w:csb0="400001FF" w:csb1="FFFF0000"/>
  </w:font>
  <w:font w:name="ˎ̥">
    <w:altName w:val="Times New Roman"/>
    <w:panose1 w:val="00000000000000000000"/>
    <w:charset w:val="00"/>
    <w:family w:val="modern"/>
    <w:pitch w:val="default"/>
    <w:sig w:usb0="00000000" w:usb1="00000000" w:usb2="00000000" w:usb3="00000000" w:csb0="00040001" w:csb1="00000000"/>
  </w:font>
  <w:font w:name="楷体_GB2312">
    <w:panose1 w:val="02010609030101010101"/>
    <w:charset w:val="86"/>
    <w:family w:val="swiss"/>
    <w:pitch w:val="default"/>
    <w:sig w:usb0="00000001" w:usb1="080E0000" w:usb2="00000000" w:usb3="00000000" w:csb0="00040000" w:csb1="00000000"/>
  </w:font>
  <w:font w:name="楷体">
    <w:altName w:val="楷体_GB2312"/>
    <w:panose1 w:val="02010609060101010101"/>
    <w:charset w:val="86"/>
    <w:family w:val="swiss"/>
    <w:pitch w:val="default"/>
    <w:sig w:usb0="00000000" w:usb1="00000000" w:usb2="00000016" w:usb3="00000000" w:csb0="00040001" w:csb1="00000000"/>
  </w:font>
  <w:font w:name="仿宋">
    <w:altName w:val="仿宋_GB2312"/>
    <w:panose1 w:val="02010609060101010101"/>
    <w:charset w:val="86"/>
    <w:family w:val="swiss"/>
    <w:pitch w:val="default"/>
    <w:sig w:usb0="00000000" w:usb1="00000000" w:usb2="00000016" w:usb3="00000000" w:csb0="00040001" w:csb1="00000000"/>
  </w:font>
  <w:font w:name="Arial">
    <w:panose1 w:val="020B0604020202020204"/>
    <w:charset w:val="00"/>
    <w:family w:val="decorative"/>
    <w:pitch w:val="default"/>
    <w:sig w:usb0="00007A87" w:usb1="80000000" w:usb2="00000008" w:usb3="00000000" w:csb0="400001FF" w:csb1="FFFF0000"/>
  </w:font>
  <w:font w:name="Courier New">
    <w:panose1 w:val="02070309020205020404"/>
    <w:charset w:val="00"/>
    <w:family w:val="decorative"/>
    <w:pitch w:val="default"/>
    <w:sig w:usb0="00007A87" w:usb1="80000000" w:usb2="00000008" w:usb3="00000000" w:csb0="400001FF" w:csb1="FFFF0000"/>
  </w:font>
  <w:font w:name="ˎ̥">
    <w:altName w:val="Times New Roman"/>
    <w:panose1 w:val="00000000000000000000"/>
    <w:charset w:val="00"/>
    <w:family w:val="swiss"/>
    <w:pitch w:val="default"/>
    <w:sig w:usb0="00000000" w:usb1="00000000" w:usb2="00000000" w:usb3="00000000" w:csb0="00040001" w:csb1="00000000"/>
  </w:font>
  <w:font w:name="楷体_GB2312">
    <w:panose1 w:val="02010609030101010101"/>
    <w:charset w:val="86"/>
    <w:family w:val="decorative"/>
    <w:pitch w:val="default"/>
    <w:sig w:usb0="00000001" w:usb1="080E0000" w:usb2="00000000" w:usb3="00000000" w:csb0="00040000" w:csb1="00000000"/>
  </w:font>
  <w:font w:name="楷体">
    <w:altName w:val="楷体_GB2312"/>
    <w:panose1 w:val="02010609060101010101"/>
    <w:charset w:val="86"/>
    <w:family w:val="decorative"/>
    <w:pitch w:val="default"/>
    <w:sig w:usb0="00000000" w:usb1="00000000" w:usb2="00000016" w:usb3="00000000" w:csb0="00040001" w:csb1="00000000"/>
  </w:font>
  <w:font w:name="仿宋">
    <w:altName w:val="仿宋_GB2312"/>
    <w:panose1 w:val="02010609060101010101"/>
    <w:charset w:val="86"/>
    <w:family w:val="decorative"/>
    <w:pitch w:val="default"/>
    <w:sig w:usb0="00000000" w:usb1="00000000" w:usb2="00000016" w:usb3="00000000" w:csb0="00040001" w:csb1="00000000"/>
  </w:font>
  <w:font w:name="Arial">
    <w:panose1 w:val="020B0604020202020204"/>
    <w:charset w:val="00"/>
    <w:family w:val="roman"/>
    <w:pitch w:val="default"/>
    <w:sig w:usb0="00007A87" w:usb1="80000000" w:usb2="00000008" w:usb3="00000000" w:csb0="400001FF" w:csb1="FFFF0000"/>
  </w:font>
  <w:font w:name="新宋体">
    <w:panose1 w:val="02010609030101010101"/>
    <w:charset w:val="86"/>
    <w:family w:val="auto"/>
    <w:pitch w:val="default"/>
    <w:sig w:usb0="00000003" w:usb1="080E0000" w:usb2="00000000" w:usb3="00000000" w:csb0="00040001" w:csb1="00000000"/>
  </w:font>
  <w:font w:name="黑体">
    <w:panose1 w:val="02010600030101010101"/>
    <w:charset w:val="86"/>
    <w:family w:val="roman"/>
    <w:pitch w:val="default"/>
    <w:sig w:usb0="00000001" w:usb1="080E0000" w:usb2="00000000" w:usb3="00000000" w:csb0="00040000" w:csb1="00000000"/>
  </w:font>
  <w:font w:name="黑体">
    <w:panose1 w:val="02010600030101010101"/>
    <w:charset w:val="86"/>
    <w:family w:val="modern"/>
    <w:pitch w:val="default"/>
    <w:sig w:usb0="00000001" w:usb1="080E0000" w:usb2="00000000" w:usb3="00000000" w:csb0="00040000" w:csb1="00000000"/>
  </w:font>
  <w:font w:name="黑体">
    <w:panose1 w:val="02010600030101010101"/>
    <w:charset w:val="86"/>
    <w:family w:val="swiss"/>
    <w:pitch w:val="default"/>
    <w:sig w:usb0="00000001" w:usb1="080E0000" w:usb2="00000000" w:usb3="00000000" w:csb0="00040000" w:csb1="00000000"/>
  </w:font>
  <w:font w:name="黑体">
    <w:panose1 w:val="02010600030101010101"/>
    <w:charset w:val="86"/>
    <w:family w:val="decorative"/>
    <w:pitch w:val="default"/>
    <w:sig w:usb0="00000001" w:usb1="080E0000" w:usb2="00000000" w:usb3="00000000" w:csb0="00040000" w:csb1="00000000"/>
  </w:font>
  <w:font w:name="仿宋">
    <w:altName w:val="仿宋_GB2312"/>
    <w:panose1 w:val="00000000000000000000"/>
    <w:charset w:val="00"/>
    <w:family w:val="auto"/>
    <w:pitch w:val="default"/>
    <w:sig w:usb0="00000000" w:usb1="00000000" w:usb2="00000000" w:usb3="00000000" w:csb0="00000000" w:csb1="00000000"/>
  </w:font>
  <w:font w:name="方正仿宋_GBK">
    <w:altName w:val="黑体"/>
    <w:panose1 w:val="03000509000000000000"/>
    <w:charset w:val="86"/>
    <w:family w:val="script"/>
    <w:pitch w:val="default"/>
    <w:sig w:usb0="00000000" w:usb1="00000000" w:usb2="00000010" w:usb3="00000000" w:csb0="00040000" w:csb1="00000000"/>
  </w:font>
  <w:font w:name="黑体">
    <w:panose1 w:val="02010600030101010101"/>
    <w:charset w:val="86"/>
    <w:family w:val="script"/>
    <w:pitch w:val="default"/>
    <w:sig w:usb0="00000001" w:usb1="080E0000" w:usb2="00000000" w:usb3="00000000" w:csb0="00040000" w:csb1="00000000"/>
  </w:font>
  <w:font w:name="新宋体">
    <w:panose1 w:val="02010609030101010101"/>
    <w:charset w:val="86"/>
    <w:family w:val="decorative"/>
    <w:pitch w:val="default"/>
    <w:sig w:usb0="00000003" w:usb1="080E0000" w:usb2="00000000" w:usb3="00000000" w:csb0="00040001" w:csb1="00000000"/>
  </w:font>
  <w:font w:name="新宋体">
    <w:panose1 w:val="02010609030101010101"/>
    <w:charset w:val="86"/>
    <w:family w:val="roman"/>
    <w:pitch w:val="default"/>
    <w:sig w:usb0="00000003" w:usb1="080E0000" w:usb2="00000000" w:usb3="00000000" w:csb0="00040001" w:csb1="00000000"/>
  </w:font>
  <w:font w:name="新宋体">
    <w:panose1 w:val="02010609030101010101"/>
    <w:charset w:val="86"/>
    <w:family w:val="modern"/>
    <w:pitch w:val="default"/>
    <w:sig w:usb0="00000003" w:usb1="080E0000" w:usb2="00000000" w:usb3="00000000" w:csb0="00040001" w:csb1="00000000"/>
  </w:font>
  <w:font w:name="新宋体">
    <w:panose1 w:val="02010609030101010101"/>
    <w:charset w:val="86"/>
    <w:family w:val="swiss"/>
    <w:pitch w:val="default"/>
    <w:sig w:usb0="00000003" w:usb1="080E0000" w:usb2="00000000" w:usb3="00000000" w:csb0="00040001" w:csb1="00000000"/>
  </w:font>
  <w:font w:name="Verdana">
    <w:panose1 w:val="020B0604030504040204"/>
    <w:charset w:val="00"/>
    <w:family w:val="roman"/>
    <w:pitch w:val="default"/>
    <w:sig w:usb0="00000287" w:usb1="00000000" w:usb2="00000000" w:usb3="00000000" w:csb0="2000019F" w:csb1="00000000"/>
  </w:font>
  <w:font w:name="Verdana">
    <w:panose1 w:val="020B0604030504040204"/>
    <w:charset w:val="00"/>
    <w:family w:val="modern"/>
    <w:pitch w:val="default"/>
    <w:sig w:usb0="00000287" w:usb1="00000000" w:usb2="00000000" w:usb3="00000000" w:csb0="2000019F" w:csb1="00000000"/>
  </w:font>
  <w:font w:name="Verdana">
    <w:panose1 w:val="020B0604030504040204"/>
    <w:charset w:val="00"/>
    <w:family w:val="swiss"/>
    <w:pitch w:val="default"/>
    <w:sig w:usb0="00000287" w:usb1="00000000" w:usb2="00000000" w:usb3="00000000" w:csb0="2000019F" w:csb1="00000000"/>
  </w:font>
  <w:font w:name="Verdana">
    <w:panose1 w:val="020B0604030504040204"/>
    <w:charset w:val="00"/>
    <w:family w:val="decorative"/>
    <w:pitch w:val="default"/>
    <w:sig w:usb0="00000287"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3505" cy="139700"/>
              <wp:effectExtent l="0" t="0" r="0" b="0"/>
              <wp:wrapNone/>
              <wp:docPr id="5"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wps:spPr>
                    <wps:txbx>
                      <w:txbxContent>
                        <w:p>
                          <w:pPr>
                            <w:snapToGrid w:val="0"/>
                            <w:rPr>
                              <w:sz w:val="18"/>
                            </w:rPr>
                          </w:pP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8.15pt;mso-position-horizontal:center;mso-position-horizontal-relative:margin;mso-wrap-style:none;z-index:251660288;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gyIUc0AAAAAMBAAAPAAAAAAAA&#10;AAEAIAAAACIAAABkcnMvZG93bnJldi54bWxQSwECFAAUAAAACACHTuJAYp+hIOEBAAC2AwAADgAA&#10;AAAAAAABACAAAAAfAQAAZHJzL2Uyb0RvYy54bWxQSwUGAAAAAAYABgBZAQAAcgU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7945" cy="162560"/>
              <wp:effectExtent l="0" t="0" r="0" b="0"/>
              <wp:wrapNone/>
              <wp:docPr id="4"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2.8pt;width:5.35pt;mso-position-horizontal:center;mso-position-horizontal-relative:margin;mso-wrap-style:none;z-index:251661312;mso-width-relative:page;mso-height-relative:page;" filled="f" stroked="f" coordsize="21600,21600" o:gfxdata="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wDgBNEAAAADAQAADwAAAAAA&#10;AAABACAAAAAiAAAAZHJzL2Rvd25yZXYueG1sUEsBAhQAFAAAAAgAh07iQMOBFX3hAQAAtQMAAA4A&#10;AAAAAAAAAQAgAAAAIAEAAGRycy9lMm9Eb2MueG1sUEsFBgAAAAAGAAYAWQEAAHM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5255" cy="162560"/>
              <wp:effectExtent l="0" t="0" r="0" b="0"/>
              <wp:wrapNone/>
              <wp:docPr id="3"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1027" o:spid="_x0000_s1026" o:spt="202" type="#_x0000_t202" style="position:absolute;left:0pt;margin-top:0pt;height:12.8pt;width:10.65pt;mso-position-horizontal:center;mso-position-horizontal-relative:margin;mso-wrap-style:none;z-index:251659264;mso-width-relative:page;mso-height-relative:page;" filled="f" stroked="f" coordsize="21600,21600" o:gfxdata="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0cwdEAAAADAQAADwAAAAAA&#10;AAABACAAAAAiAAAAZHJzL2Rvd25yZXYueG1sUEsBAhQAFAAAAAgAh07iQNc2FkzhAQAAtgMAAA4A&#10;AAAAAAAAAQAgAAAAIAEAAGRycy9lMm9Eb2MueG1sUEsFBgAAAAAGAAYAWQEAAHM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6692051">
    <w:nsid w:val="563AC4D3"/>
    <w:multiLevelType w:val="singleLevel"/>
    <w:tmpl w:val="563AC4D3"/>
    <w:lvl w:ilvl="0" w:tentative="1">
      <w:start w:val="1"/>
      <w:numFmt w:val="chineseCounting"/>
      <w:suff w:val="nothing"/>
      <w:lvlText w:val="%1、"/>
      <w:lvlJc w:val="left"/>
    </w:lvl>
  </w:abstractNum>
  <w:abstractNum w:abstractNumId="1446691679">
    <w:nsid w:val="563AC35F"/>
    <w:multiLevelType w:val="singleLevel"/>
    <w:tmpl w:val="563AC35F"/>
    <w:lvl w:ilvl="0" w:tentative="1">
      <w:start w:val="1"/>
      <w:numFmt w:val="decimal"/>
      <w:suff w:val="nothing"/>
      <w:lvlText w:val="%1."/>
      <w:lvlJc w:val="left"/>
    </w:lvl>
  </w:abstractNum>
  <w:abstractNum w:abstractNumId="1446689733">
    <w:nsid w:val="563ABBC5"/>
    <w:multiLevelType w:val="singleLevel"/>
    <w:tmpl w:val="563ABBC5"/>
    <w:lvl w:ilvl="0" w:tentative="1">
      <w:start w:val="1"/>
      <w:numFmt w:val="chineseCounting"/>
      <w:suff w:val="nothing"/>
      <w:lvlText w:val="%1、"/>
      <w:lvlJc w:val="left"/>
    </w:lvl>
  </w:abstractNum>
  <w:abstractNum w:abstractNumId="1447144095">
    <w:nsid w:val="5641AA9F"/>
    <w:multiLevelType w:val="singleLevel"/>
    <w:tmpl w:val="5641AA9F"/>
    <w:lvl w:ilvl="0" w:tentative="1">
      <w:start w:val="2"/>
      <w:numFmt w:val="decimal"/>
      <w:suff w:val="nothing"/>
      <w:lvlText w:val="%1."/>
      <w:lvlJc w:val="left"/>
    </w:lvl>
  </w:abstractNum>
  <w:abstractNum w:abstractNumId="1446627232">
    <w:nsid w:val="5639C7A0"/>
    <w:multiLevelType w:val="singleLevel"/>
    <w:tmpl w:val="5639C7A0"/>
    <w:lvl w:ilvl="0" w:tentative="1">
      <w:start w:val="2"/>
      <w:numFmt w:val="chineseCounting"/>
      <w:suff w:val="nothing"/>
      <w:lvlText w:val="%1、"/>
      <w:lvlJc w:val="left"/>
    </w:lvl>
  </w:abstractNum>
  <w:abstractNum w:abstractNumId="1446685323">
    <w:nsid w:val="563AAA8B"/>
    <w:multiLevelType w:val="singleLevel"/>
    <w:tmpl w:val="563AAA8B"/>
    <w:lvl w:ilvl="0" w:tentative="1">
      <w:start w:val="3"/>
      <w:numFmt w:val="chineseCounting"/>
      <w:suff w:val="nothing"/>
      <w:lvlText w:val="%1、"/>
      <w:lvlJc w:val="left"/>
    </w:lvl>
  </w:abstractNum>
  <w:abstractNum w:abstractNumId="1446627265">
    <w:nsid w:val="5639C7C1"/>
    <w:multiLevelType w:val="singleLevel"/>
    <w:tmpl w:val="5639C7C1"/>
    <w:lvl w:ilvl="0" w:tentative="1">
      <w:start w:val="1"/>
      <w:numFmt w:val="decimal"/>
      <w:suff w:val="nothing"/>
      <w:lvlText w:val="%1."/>
      <w:lvlJc w:val="left"/>
    </w:lvl>
  </w:abstractNum>
  <w:abstractNum w:abstractNumId="1446629289">
    <w:nsid w:val="5639CFA9"/>
    <w:multiLevelType w:val="singleLevel"/>
    <w:tmpl w:val="5639CFA9"/>
    <w:lvl w:ilvl="0" w:tentative="1">
      <w:start w:val="2"/>
      <w:numFmt w:val="decimal"/>
      <w:suff w:val="nothing"/>
      <w:lvlText w:val="%1."/>
      <w:lvlJc w:val="left"/>
    </w:lvl>
  </w:abstractNum>
  <w:num w:numId="1">
    <w:abstractNumId w:val="1446627232"/>
  </w:num>
  <w:num w:numId="2">
    <w:abstractNumId w:val="1446627265"/>
  </w:num>
  <w:num w:numId="3">
    <w:abstractNumId w:val="1446629289"/>
  </w:num>
  <w:num w:numId="4">
    <w:abstractNumId w:val="1446685323"/>
  </w:num>
  <w:num w:numId="5">
    <w:abstractNumId w:val="1446689733"/>
  </w:num>
  <w:num w:numId="6">
    <w:abstractNumId w:val="1446691679"/>
  </w:num>
  <w:num w:numId="7">
    <w:abstractNumId w:val="1446692051"/>
  </w:num>
  <w:num w:numId="8">
    <w:abstractNumId w:val="14471440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28"/>
    <w:rsid w:val="0012739D"/>
    <w:rsid w:val="0014225E"/>
    <w:rsid w:val="001A42B2"/>
    <w:rsid w:val="001B28A6"/>
    <w:rsid w:val="001D2A45"/>
    <w:rsid w:val="001D603F"/>
    <w:rsid w:val="00290FE2"/>
    <w:rsid w:val="00295DBE"/>
    <w:rsid w:val="002E7F78"/>
    <w:rsid w:val="003312EC"/>
    <w:rsid w:val="00374B16"/>
    <w:rsid w:val="00453F84"/>
    <w:rsid w:val="004C3708"/>
    <w:rsid w:val="005357C1"/>
    <w:rsid w:val="00545E82"/>
    <w:rsid w:val="0055016E"/>
    <w:rsid w:val="0055449D"/>
    <w:rsid w:val="005565C1"/>
    <w:rsid w:val="00580C36"/>
    <w:rsid w:val="005F40CB"/>
    <w:rsid w:val="00632F0F"/>
    <w:rsid w:val="0069218B"/>
    <w:rsid w:val="006C1B59"/>
    <w:rsid w:val="007F3428"/>
    <w:rsid w:val="00836583"/>
    <w:rsid w:val="00876C25"/>
    <w:rsid w:val="008876F7"/>
    <w:rsid w:val="008D417D"/>
    <w:rsid w:val="008D728A"/>
    <w:rsid w:val="009569B9"/>
    <w:rsid w:val="009B73AE"/>
    <w:rsid w:val="00A17012"/>
    <w:rsid w:val="00A531BE"/>
    <w:rsid w:val="00A60B0C"/>
    <w:rsid w:val="00A80A8A"/>
    <w:rsid w:val="00AB0652"/>
    <w:rsid w:val="00AD67FE"/>
    <w:rsid w:val="00B366DA"/>
    <w:rsid w:val="00B46A5C"/>
    <w:rsid w:val="00B97460"/>
    <w:rsid w:val="00BB4C2A"/>
    <w:rsid w:val="00BD4141"/>
    <w:rsid w:val="00CB3908"/>
    <w:rsid w:val="00CE177E"/>
    <w:rsid w:val="00CE4C0E"/>
    <w:rsid w:val="00D46437"/>
    <w:rsid w:val="00D53353"/>
    <w:rsid w:val="00D56F51"/>
    <w:rsid w:val="00E15056"/>
    <w:rsid w:val="00E173A4"/>
    <w:rsid w:val="00EB1EDC"/>
    <w:rsid w:val="00F54966"/>
    <w:rsid w:val="00F92D9A"/>
    <w:rsid w:val="00FF688D"/>
    <w:rsid w:val="012104EA"/>
    <w:rsid w:val="019A6EAF"/>
    <w:rsid w:val="023006A7"/>
    <w:rsid w:val="04D253F8"/>
    <w:rsid w:val="058A4BA6"/>
    <w:rsid w:val="07EB560A"/>
    <w:rsid w:val="0AE230E9"/>
    <w:rsid w:val="0B00168F"/>
    <w:rsid w:val="0DAE593C"/>
    <w:rsid w:val="0E1B4EB5"/>
    <w:rsid w:val="0F565B36"/>
    <w:rsid w:val="12707E5C"/>
    <w:rsid w:val="1279795D"/>
    <w:rsid w:val="12BB03C6"/>
    <w:rsid w:val="15234C2C"/>
    <w:rsid w:val="16ED23AA"/>
    <w:rsid w:val="17B0376D"/>
    <w:rsid w:val="183D6854"/>
    <w:rsid w:val="19024013"/>
    <w:rsid w:val="19FD2FDD"/>
    <w:rsid w:val="20CA11C8"/>
    <w:rsid w:val="210F3D49"/>
    <w:rsid w:val="217B46FD"/>
    <w:rsid w:val="21DE311D"/>
    <w:rsid w:val="239A46F7"/>
    <w:rsid w:val="24F56F32"/>
    <w:rsid w:val="25E40DB9"/>
    <w:rsid w:val="27762449"/>
    <w:rsid w:val="27AB0725"/>
    <w:rsid w:val="28030DB3"/>
    <w:rsid w:val="2C164A61"/>
    <w:rsid w:val="2C8C7F23"/>
    <w:rsid w:val="2CAE5ED9"/>
    <w:rsid w:val="2E296A4A"/>
    <w:rsid w:val="3094583F"/>
    <w:rsid w:val="334A28B5"/>
    <w:rsid w:val="34F13EEA"/>
    <w:rsid w:val="35B44508"/>
    <w:rsid w:val="374765BD"/>
    <w:rsid w:val="375201D1"/>
    <w:rsid w:val="38402058"/>
    <w:rsid w:val="3B3742B4"/>
    <w:rsid w:val="3E5B60DB"/>
    <w:rsid w:val="44293363"/>
    <w:rsid w:val="469559DB"/>
    <w:rsid w:val="49773515"/>
    <w:rsid w:val="4C1D50BD"/>
    <w:rsid w:val="4CF15D4A"/>
    <w:rsid w:val="4D9E38E4"/>
    <w:rsid w:val="4DD51840"/>
    <w:rsid w:val="4FD33884"/>
    <w:rsid w:val="515A2406"/>
    <w:rsid w:val="51FF3451"/>
    <w:rsid w:val="52834954"/>
    <w:rsid w:val="52EB3A96"/>
    <w:rsid w:val="54644EE4"/>
    <w:rsid w:val="5565249E"/>
    <w:rsid w:val="55ED318A"/>
    <w:rsid w:val="57335A1F"/>
    <w:rsid w:val="5AB85FCC"/>
    <w:rsid w:val="5E687C70"/>
    <w:rsid w:val="62990753"/>
    <w:rsid w:val="661F281A"/>
    <w:rsid w:val="66E47FD9"/>
    <w:rsid w:val="6750098D"/>
    <w:rsid w:val="68806B01"/>
    <w:rsid w:val="6AAA4E8C"/>
    <w:rsid w:val="6F1E78D9"/>
    <w:rsid w:val="7000374F"/>
    <w:rsid w:val="713118C3"/>
    <w:rsid w:val="737B5F85"/>
    <w:rsid w:val="74B62489"/>
    <w:rsid w:val="75024B07"/>
    <w:rsid w:val="75171229"/>
    <w:rsid w:val="758F436B"/>
    <w:rsid w:val="75E64D79"/>
    <w:rsid w:val="770A4EDC"/>
    <w:rsid w:val="78D244C8"/>
    <w:rsid w:val="78F227FE"/>
    <w:rsid w:val="7EAD7761"/>
    <w:rsid w:val="7ED83E2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jc w:val="center"/>
      <w:outlineLvl w:val="0"/>
    </w:pPr>
    <w:rPr>
      <w:rFonts w:eastAsia="黑体"/>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28"/>
      <w:szCs w:val="32"/>
    </w:rPr>
  </w:style>
  <w:style w:type="character" w:default="1" w:styleId="19">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style>
  <w:style w:type="paragraph" w:styleId="6">
    <w:name w:val="toc 5"/>
    <w:basedOn w:val="1"/>
    <w:next w:val="1"/>
    <w:unhideWhenUsed/>
    <w:qFormat/>
    <w:uiPriority w:val="39"/>
    <w:pPr>
      <w:ind w:left="1680" w:leftChars="800"/>
    </w:pPr>
  </w:style>
  <w:style w:type="paragraph" w:styleId="7">
    <w:name w:val="toc 3"/>
    <w:basedOn w:val="1"/>
    <w:next w:val="1"/>
    <w:unhideWhenUsed/>
    <w:qFormat/>
    <w:uiPriority w:val="39"/>
    <w:pPr>
      <w:ind w:left="840" w:leftChars="400"/>
    </w:pPr>
  </w:style>
  <w:style w:type="paragraph" w:styleId="8">
    <w:name w:val="Plain Text"/>
    <w:basedOn w:val="1"/>
    <w:unhideWhenUsed/>
    <w:qFormat/>
    <w:uiPriority w:val="99"/>
    <w:rPr>
      <w:rFonts w:ascii="宋体" w:hAnsi="Courier New"/>
      <w:szCs w:val="20"/>
    </w:rPr>
  </w:style>
  <w:style w:type="paragraph" w:styleId="9">
    <w:name w:val="toc 8"/>
    <w:basedOn w:val="1"/>
    <w:next w:val="1"/>
    <w:unhideWhenUsed/>
    <w:qFormat/>
    <w:uiPriority w:val="39"/>
    <w:pPr>
      <w:ind w:left="2940" w:leftChars="1400"/>
    </w:pPr>
  </w:style>
  <w:style w:type="paragraph" w:styleId="10">
    <w:name w:val="Balloon Text"/>
    <w:basedOn w:val="1"/>
    <w:link w:val="23"/>
    <w:unhideWhenUsed/>
    <w:qFormat/>
    <w:uiPriority w:val="99"/>
    <w:rPr>
      <w:sz w:val="18"/>
      <w:szCs w:val="18"/>
    </w:rPr>
  </w:style>
  <w:style w:type="paragraph" w:styleId="11">
    <w:name w:val="footer"/>
    <w:basedOn w:val="1"/>
    <w:link w:val="28"/>
    <w:unhideWhenUsed/>
    <w:qFormat/>
    <w:uiPriority w:val="99"/>
    <w:pPr>
      <w:tabs>
        <w:tab w:val="center" w:pos="4153"/>
        <w:tab w:val="right" w:pos="8306"/>
      </w:tabs>
      <w:snapToGrid w:val="0"/>
      <w:jc w:val="left"/>
    </w:pPr>
    <w:rPr>
      <w:sz w:val="18"/>
      <w:szCs w:val="18"/>
    </w:rPr>
  </w:style>
  <w:style w:type="paragraph" w:styleId="12">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4"/>
    <w:basedOn w:val="1"/>
    <w:next w:val="1"/>
    <w:unhideWhenUsed/>
    <w:qFormat/>
    <w:uiPriority w:val="39"/>
    <w:pPr>
      <w:ind w:left="1260" w:leftChars="600"/>
    </w:pPr>
  </w:style>
  <w:style w:type="paragraph" w:styleId="15">
    <w:name w:val="toc 6"/>
    <w:basedOn w:val="1"/>
    <w:next w:val="1"/>
    <w:unhideWhenUsed/>
    <w:qFormat/>
    <w:uiPriority w:val="39"/>
    <w:pPr>
      <w:ind w:left="2100" w:leftChars="1000"/>
    </w:pPr>
  </w:style>
  <w:style w:type="paragraph" w:styleId="16">
    <w:name w:val="toc 2"/>
    <w:basedOn w:val="1"/>
    <w:next w:val="1"/>
    <w:unhideWhenUsed/>
    <w:qFormat/>
    <w:uiPriority w:val="39"/>
    <w:pPr>
      <w:ind w:left="420" w:leftChars="200"/>
    </w:pPr>
  </w:style>
  <w:style w:type="paragraph" w:styleId="17">
    <w:name w:val="toc 9"/>
    <w:basedOn w:val="1"/>
    <w:next w:val="1"/>
    <w:unhideWhenUsed/>
    <w:qFormat/>
    <w:uiPriority w:val="39"/>
    <w:pPr>
      <w:ind w:left="3360" w:leftChars="1600"/>
    </w:pPr>
  </w:style>
  <w:style w:type="paragraph" w:styleId="18">
    <w:name w:val="Normal (Web)"/>
    <w:basedOn w:val="1"/>
    <w:unhideWhenUsed/>
    <w:qFormat/>
    <w:uiPriority w:val="99"/>
    <w:pPr>
      <w:spacing w:beforeAutospacing="1" w:afterAutospacing="1"/>
      <w:jc w:val="left"/>
    </w:pPr>
    <w:rPr>
      <w:rFonts w:cs="Times New Roman"/>
      <w:kern w:val="0"/>
      <w:sz w:val="24"/>
    </w:rPr>
  </w:style>
  <w:style w:type="character" w:styleId="20">
    <w:name w:val="FollowedHyperlink"/>
    <w:basedOn w:val="19"/>
    <w:unhideWhenUsed/>
    <w:qFormat/>
    <w:uiPriority w:val="99"/>
    <w:rPr>
      <w:rFonts w:hint="eastAsia" w:ascii="宋体" w:hAnsi="宋体" w:eastAsia="宋体" w:cs="宋体"/>
      <w:color w:val="4C4C4C"/>
      <w:sz w:val="18"/>
      <w:szCs w:val="18"/>
      <w:u w:val="none"/>
    </w:rPr>
  </w:style>
  <w:style w:type="character" w:styleId="21">
    <w:name w:val="Hyperlink"/>
    <w:basedOn w:val="19"/>
    <w:unhideWhenUsed/>
    <w:qFormat/>
    <w:uiPriority w:val="99"/>
    <w:rPr>
      <w:rFonts w:hint="eastAsia" w:ascii="宋体" w:hAnsi="宋体" w:eastAsia="宋体" w:cs="宋体"/>
      <w:color w:val="4C4C4C"/>
      <w:sz w:val="18"/>
      <w:szCs w:val="18"/>
      <w:u w:val="none"/>
    </w:rPr>
  </w:style>
  <w:style w:type="character" w:customStyle="1" w:styleId="23">
    <w:name w:val="批注框文本 Char"/>
    <w:basedOn w:val="19"/>
    <w:link w:val="10"/>
    <w:semiHidden/>
    <w:qFormat/>
    <w:uiPriority w:val="99"/>
    <w:rPr>
      <w:sz w:val="18"/>
      <w:szCs w:val="18"/>
    </w:rPr>
  </w:style>
  <w:style w:type="character" w:customStyle="1" w:styleId="24">
    <w:name w:val="标题 1 Char"/>
    <w:basedOn w:val="19"/>
    <w:link w:val="2"/>
    <w:qFormat/>
    <w:uiPriority w:val="9"/>
    <w:rPr>
      <w:rFonts w:eastAsia="黑体"/>
      <w:b/>
      <w:bCs/>
      <w:kern w:val="44"/>
      <w:sz w:val="44"/>
      <w:szCs w:val="44"/>
    </w:rPr>
  </w:style>
  <w:style w:type="character" w:customStyle="1" w:styleId="25">
    <w:name w:val="标题 2 Char"/>
    <w:basedOn w:val="19"/>
    <w:link w:val="3"/>
    <w:qFormat/>
    <w:uiPriority w:val="9"/>
    <w:rPr>
      <w:rFonts w:asciiTheme="majorHAnsi" w:hAnsiTheme="majorHAnsi" w:eastAsiaTheme="majorEastAsia" w:cstheme="majorBidi"/>
      <w:b/>
      <w:bCs/>
      <w:kern w:val="2"/>
      <w:sz w:val="30"/>
      <w:szCs w:val="32"/>
    </w:rPr>
  </w:style>
  <w:style w:type="character" w:customStyle="1" w:styleId="26">
    <w:name w:val="标题 3 Char"/>
    <w:basedOn w:val="19"/>
    <w:link w:val="4"/>
    <w:qFormat/>
    <w:uiPriority w:val="9"/>
    <w:rPr>
      <w:rFonts w:asciiTheme="minorHAnsi" w:hAnsiTheme="minorHAnsi" w:eastAsiaTheme="minorEastAsia" w:cstheme="minorBidi"/>
      <w:b/>
      <w:bCs/>
      <w:kern w:val="2"/>
      <w:sz w:val="28"/>
      <w:szCs w:val="32"/>
    </w:rPr>
  </w:style>
  <w:style w:type="character" w:customStyle="1" w:styleId="27">
    <w:name w:val="页眉 Char"/>
    <w:basedOn w:val="19"/>
    <w:link w:val="12"/>
    <w:semiHidden/>
    <w:qFormat/>
    <w:uiPriority w:val="99"/>
    <w:rPr>
      <w:sz w:val="18"/>
      <w:szCs w:val="18"/>
    </w:rPr>
  </w:style>
  <w:style w:type="character" w:customStyle="1" w:styleId="28">
    <w:name w:val="页脚 Char"/>
    <w:basedOn w:val="19"/>
    <w:link w:val="11"/>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38</Pages>
  <Words>3200</Words>
  <Characters>18244</Characters>
  <Lines>152</Lines>
  <Paragraphs>42</Paragraphs>
  <ScaleCrop>false</ScaleCrop>
  <LinksUpToDate>false</LinksUpToDate>
  <CharactersWithSpaces>21402</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2015-11-11T02:00:00Z</dcterms:created>
  <dc:creator>Sky123.Org</dc:creator>
  <cp:lastModifiedBy>Administrator</cp:lastModifiedBy>
  <cp:lastPrinted>2015-11-17T08:44:25Z</cp:lastPrinted>
  <dcterms:modified xsi:type="dcterms:W3CDTF">2015-11-17T08:58:40Z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